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F65FA" w14:textId="5A279011" w:rsidR="00E70368" w:rsidRPr="005D59AA" w:rsidRDefault="00E70368" w:rsidP="00E70368">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Pr>
          <w:rFonts w:eastAsia="Batang" w:cs="Arial"/>
          <w:b/>
          <w:sz w:val="24"/>
          <w:szCs w:val="24"/>
          <w:lang w:val="en-US" w:eastAsia="zh-CN"/>
        </w:rPr>
        <w:t>P TSG RAN Meetings #83</w:t>
      </w:r>
      <w:r>
        <w:rPr>
          <w:rFonts w:eastAsia="Batang" w:cs="Arial"/>
          <w:b/>
          <w:sz w:val="24"/>
          <w:szCs w:val="24"/>
          <w:lang w:val="en-US" w:eastAsia="zh-CN"/>
        </w:rPr>
        <w:tab/>
      </w:r>
      <w:r w:rsidRPr="00E70368">
        <w:rPr>
          <w:rFonts w:eastAsia="Batang" w:cs="Arial"/>
          <w:b/>
          <w:sz w:val="24"/>
          <w:szCs w:val="24"/>
          <w:lang w:val="en-US" w:eastAsia="zh-CN"/>
        </w:rPr>
        <w:t>RP-190467</w:t>
      </w:r>
    </w:p>
    <w:p w14:paraId="6197EA34" w14:textId="0ADE75AB" w:rsidR="00E70368" w:rsidRPr="005D59AA" w:rsidRDefault="00E70368" w:rsidP="00E70368">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 18</w:t>
      </w:r>
      <w:r w:rsidRPr="00036B6D">
        <w:rPr>
          <w:rFonts w:eastAsia="Batang" w:cs="Arial"/>
          <w:b/>
          <w:sz w:val="24"/>
          <w:szCs w:val="24"/>
          <w:vertAlign w:val="superscript"/>
          <w:lang w:val="en-US" w:eastAsia="zh-CN"/>
        </w:rPr>
        <w:t>th</w:t>
      </w:r>
      <w:r>
        <w:rPr>
          <w:rFonts w:eastAsia="Batang" w:cs="Arial"/>
          <w:b/>
          <w:sz w:val="24"/>
          <w:szCs w:val="24"/>
          <w:lang w:val="en-US" w:eastAsia="zh-CN"/>
        </w:rPr>
        <w:t xml:space="preserve"> – 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March 2019</w:t>
      </w:r>
    </w:p>
    <w:p w14:paraId="1503BF16" w14:textId="77777777" w:rsidR="00E90E49" w:rsidRPr="00CE0424" w:rsidRDefault="00E90E49" w:rsidP="00357380">
      <w:pPr>
        <w:pStyle w:val="3GPPHeader"/>
      </w:pPr>
    </w:p>
    <w:p w14:paraId="4BC66F81" w14:textId="508CDA44" w:rsidR="00E90E49" w:rsidRPr="004534CA" w:rsidRDefault="00E90E49" w:rsidP="00311702">
      <w:pPr>
        <w:pStyle w:val="3GPPHeader"/>
        <w:rPr>
          <w:sz w:val="22"/>
        </w:rPr>
      </w:pPr>
      <w:r w:rsidRPr="004534CA">
        <w:rPr>
          <w:sz w:val="22"/>
        </w:rPr>
        <w:t>Agenda Item:</w:t>
      </w:r>
      <w:r w:rsidRPr="004534CA">
        <w:rPr>
          <w:sz w:val="22"/>
        </w:rPr>
        <w:tab/>
      </w:r>
      <w:r w:rsidR="00E70368">
        <w:rPr>
          <w:sz w:val="22"/>
        </w:rPr>
        <w:t>9.1.1</w:t>
      </w:r>
    </w:p>
    <w:p w14:paraId="16B090C4" w14:textId="77777777" w:rsidR="00E90E49" w:rsidRPr="00696E31" w:rsidRDefault="003D3C45" w:rsidP="00F64C2B">
      <w:pPr>
        <w:pStyle w:val="3GPPHeader"/>
        <w:rPr>
          <w:sz w:val="22"/>
        </w:rPr>
      </w:pPr>
      <w:r w:rsidRPr="00696E31">
        <w:rPr>
          <w:sz w:val="22"/>
        </w:rPr>
        <w:t>Source:</w:t>
      </w:r>
      <w:r w:rsidR="00E90E49" w:rsidRPr="00696E31">
        <w:rPr>
          <w:sz w:val="22"/>
        </w:rPr>
        <w:tab/>
      </w:r>
      <w:r w:rsidR="00F64C2B" w:rsidRPr="00696E31">
        <w:rPr>
          <w:sz w:val="22"/>
        </w:rPr>
        <w:t>Ericsson</w:t>
      </w:r>
    </w:p>
    <w:p w14:paraId="0EAE6E12" w14:textId="7C698F7B" w:rsidR="00E90E49" w:rsidRPr="00696E31" w:rsidRDefault="003D3C45" w:rsidP="00311702">
      <w:pPr>
        <w:pStyle w:val="3GPPHeader"/>
        <w:rPr>
          <w:sz w:val="22"/>
        </w:rPr>
      </w:pPr>
      <w:r w:rsidRPr="00696E31">
        <w:rPr>
          <w:sz w:val="22"/>
        </w:rPr>
        <w:t>Title:</w:t>
      </w:r>
      <w:r w:rsidR="00E90E49" w:rsidRPr="00696E31">
        <w:rPr>
          <w:sz w:val="22"/>
        </w:rPr>
        <w:tab/>
      </w:r>
      <w:r w:rsidR="00E70368" w:rsidRPr="00E70368">
        <w:rPr>
          <w:sz w:val="22"/>
        </w:rPr>
        <w:t>On the scope of the UE power saving work item</w:t>
      </w:r>
    </w:p>
    <w:p w14:paraId="1B3B5CE0" w14:textId="04A3F249" w:rsidR="00E90E49" w:rsidRPr="00044F46" w:rsidRDefault="00E90E49" w:rsidP="00044F46">
      <w:pPr>
        <w:pStyle w:val="3GPPHeader"/>
        <w:rPr>
          <w:sz w:val="22"/>
        </w:rPr>
      </w:pPr>
      <w:r w:rsidRPr="00696E31">
        <w:rPr>
          <w:sz w:val="22"/>
        </w:rPr>
        <w:t>Document for:</w:t>
      </w:r>
      <w:r w:rsidRPr="00696E31">
        <w:rPr>
          <w:sz w:val="22"/>
        </w:rPr>
        <w:tab/>
      </w:r>
      <w:r w:rsidR="00A731D3">
        <w:rPr>
          <w:sz w:val="22"/>
        </w:rPr>
        <w:t>Information</w:t>
      </w:r>
    </w:p>
    <w:p w14:paraId="4F66B7D2" w14:textId="77777777" w:rsidR="00E90E49" w:rsidRPr="00CE0424" w:rsidRDefault="00230D18" w:rsidP="00CE0424">
      <w:pPr>
        <w:pStyle w:val="Heading1"/>
      </w:pPr>
      <w:r>
        <w:t>1</w:t>
      </w:r>
      <w:r>
        <w:tab/>
      </w:r>
      <w:r w:rsidR="00E90E49" w:rsidRPr="00CE0424">
        <w:t>Introduction</w:t>
      </w:r>
    </w:p>
    <w:p w14:paraId="26773857" w14:textId="6D919BD6" w:rsidR="00FB4B12" w:rsidRPr="00CE0424" w:rsidRDefault="00D14593" w:rsidP="003E2E14">
      <w:pPr>
        <w:pStyle w:val="BodyText"/>
        <w:jc w:val="both"/>
      </w:pPr>
      <w:r>
        <w:t xml:space="preserve">The </w:t>
      </w:r>
      <w:r w:rsidR="00AF13AA">
        <w:t xml:space="preserve">Rel-16 </w:t>
      </w:r>
      <w:r w:rsidR="005260CD">
        <w:t>UE Power Savings</w:t>
      </w:r>
      <w:r w:rsidR="00AF13AA">
        <w:t xml:space="preserve"> study item started in RAN1#94</w:t>
      </w:r>
      <w:r w:rsidR="005260CD">
        <w:t>bis</w:t>
      </w:r>
      <w:r w:rsidR="00AF13AA">
        <w:t xml:space="preserve">, </w:t>
      </w:r>
      <w:r w:rsidR="005260CD">
        <w:t>October</w:t>
      </w:r>
      <w:r w:rsidR="00AF13AA">
        <w:t xml:space="preserve"> 2018. According to the approved time plan</w:t>
      </w:r>
      <w:r w:rsidR="009226E9">
        <w:t xml:space="preserve"> [1]</w:t>
      </w:r>
      <w:r w:rsidR="00AF13AA">
        <w:t>, th</w:t>
      </w:r>
      <w:r w:rsidR="005260CD">
        <w:t>e RAN1 part of</w:t>
      </w:r>
      <w:r w:rsidR="00AF13AA">
        <w:t xml:space="preserve"> study item is </w:t>
      </w:r>
      <w:r w:rsidR="009226E9">
        <w:t xml:space="preserve">to be completed </w:t>
      </w:r>
      <w:r w:rsidR="00DC5CCE">
        <w:t xml:space="preserve">by </w:t>
      </w:r>
      <w:r w:rsidR="009166FD">
        <w:t>RAN#</w:t>
      </w:r>
      <w:r w:rsidR="00DC5CCE">
        <w:t>83</w:t>
      </w:r>
      <w:r w:rsidR="00A9018B">
        <w:t>, March 2019</w:t>
      </w:r>
      <w:r w:rsidR="005260CD">
        <w:t xml:space="preserve">, while RAN2 study </w:t>
      </w:r>
      <w:r w:rsidR="00E70368">
        <w:t xml:space="preserve">started </w:t>
      </w:r>
      <w:r w:rsidR="005260CD">
        <w:t>in February 2019, and is expected to complete study by June 2019</w:t>
      </w:r>
      <w:r w:rsidR="00A9018B">
        <w:t xml:space="preserve">. </w:t>
      </w:r>
      <w:r w:rsidR="00737E7D">
        <w:t xml:space="preserve">The </w:t>
      </w:r>
      <w:r w:rsidR="00716173">
        <w:t xml:space="preserve">findings during the </w:t>
      </w:r>
      <w:r w:rsidR="00737E7D">
        <w:t>study item</w:t>
      </w:r>
      <w:r w:rsidR="00716173">
        <w:t xml:space="preserve"> </w:t>
      </w:r>
      <w:r w:rsidR="00810E73">
        <w:t>are</w:t>
      </w:r>
      <w:r w:rsidR="00716173">
        <w:t xml:space="preserve"> </w:t>
      </w:r>
      <w:r>
        <w:t xml:space="preserve">to be </w:t>
      </w:r>
      <w:r w:rsidR="00716173">
        <w:t>captured in [2].</w:t>
      </w:r>
      <w:r w:rsidR="00737E7D">
        <w:t xml:space="preserve"> </w:t>
      </w:r>
      <w:r w:rsidR="00A9018B">
        <w:t xml:space="preserve">It is expected that RAN#83 will </w:t>
      </w:r>
      <w:r w:rsidR="009F27B5">
        <w:t>discuss</w:t>
      </w:r>
      <w:r w:rsidR="00A9018B">
        <w:t xml:space="preserve"> a </w:t>
      </w:r>
      <w:r w:rsidR="00B32B2F">
        <w:t xml:space="preserve">corresponding work item, </w:t>
      </w:r>
      <w:r w:rsidR="008A7FE3">
        <w:t xml:space="preserve">with </w:t>
      </w:r>
      <w:r w:rsidR="009F27B5">
        <w:t>possible</w:t>
      </w:r>
      <w:r w:rsidR="008A7FE3">
        <w:t xml:space="preserve"> RAN1 work starting in Q2 (from RAN1#96bis) and RAN2 part beginning after Q2</w:t>
      </w:r>
      <w:r w:rsidR="00FB4B12">
        <w:t>.</w:t>
      </w:r>
      <w:r w:rsidR="005B3A4E">
        <w:t xml:space="preserve"> </w:t>
      </w:r>
      <w:r w:rsidR="0008223D">
        <w:t xml:space="preserve">In this contribution, we present </w:t>
      </w:r>
      <w:r w:rsidR="00CC0198">
        <w:t xml:space="preserve">our </w:t>
      </w:r>
      <w:r w:rsidR="0008223D">
        <w:t xml:space="preserve">view on the </w:t>
      </w:r>
      <w:r w:rsidR="00D663C8">
        <w:t xml:space="preserve">scope of the </w:t>
      </w:r>
      <w:r w:rsidR="009F27B5">
        <w:t>potential UE p</w:t>
      </w:r>
      <w:r w:rsidR="003E2E14">
        <w:t>ower savings</w:t>
      </w:r>
      <w:r w:rsidR="00D663C8" w:rsidRPr="00550FBE">
        <w:t xml:space="preserve"> work item.</w:t>
      </w:r>
    </w:p>
    <w:p w14:paraId="4240D1DF" w14:textId="0E63152C" w:rsidR="004000E8" w:rsidRDefault="00AE006B" w:rsidP="00A25B34">
      <w:pPr>
        <w:pStyle w:val="Heading1"/>
        <w:numPr>
          <w:ilvl w:val="0"/>
          <w:numId w:val="27"/>
        </w:numPr>
      </w:pPr>
      <w:r>
        <w:t xml:space="preserve">  </w:t>
      </w:r>
      <w:r>
        <w:tab/>
      </w:r>
      <w:r>
        <w:tab/>
      </w:r>
      <w:r w:rsidR="003E2E14">
        <w:t>UE Power savings</w:t>
      </w:r>
      <w:r w:rsidR="00424C54">
        <w:t xml:space="preserve"> study item</w:t>
      </w:r>
      <w:r w:rsidR="009F27B5">
        <w:t xml:space="preserve"> objectives</w:t>
      </w:r>
    </w:p>
    <w:p w14:paraId="25CEE40F" w14:textId="5DC8E644" w:rsidR="003E2E14" w:rsidRDefault="00D14593" w:rsidP="003E2E14">
      <w:pPr>
        <w:rPr>
          <w:rFonts w:ascii="Arial" w:hAnsi="Arial"/>
          <w:lang w:eastAsia="zh-CN"/>
        </w:rPr>
      </w:pPr>
      <w:r>
        <w:rPr>
          <w:rFonts w:ascii="Arial" w:hAnsi="Arial"/>
          <w:lang w:eastAsia="zh-CN"/>
        </w:rPr>
        <w:t xml:space="preserve">The </w:t>
      </w:r>
      <w:r w:rsidR="000946D4">
        <w:rPr>
          <w:rFonts w:ascii="Arial" w:hAnsi="Arial"/>
          <w:lang w:eastAsia="zh-CN"/>
        </w:rPr>
        <w:t xml:space="preserve">Rel-16 </w:t>
      </w:r>
      <w:r w:rsidR="003E2E14">
        <w:rPr>
          <w:rFonts w:ascii="Arial" w:hAnsi="Arial"/>
          <w:lang w:eastAsia="zh-CN"/>
        </w:rPr>
        <w:t>UE power savings</w:t>
      </w:r>
      <w:r w:rsidR="00020079">
        <w:rPr>
          <w:rFonts w:ascii="Arial" w:hAnsi="Arial"/>
          <w:lang w:eastAsia="zh-CN"/>
        </w:rPr>
        <w:t xml:space="preserve"> </w:t>
      </w:r>
      <w:r w:rsidR="008A2BCA">
        <w:rPr>
          <w:rFonts w:ascii="Arial" w:hAnsi="Arial"/>
          <w:lang w:eastAsia="zh-CN"/>
        </w:rPr>
        <w:t xml:space="preserve">study item </w:t>
      </w:r>
      <w:r w:rsidR="00AA772A">
        <w:rPr>
          <w:rFonts w:ascii="Arial" w:hAnsi="Arial"/>
          <w:lang w:eastAsia="zh-CN"/>
        </w:rPr>
        <w:t xml:space="preserve">(SI) </w:t>
      </w:r>
      <w:r w:rsidR="00D74EA3">
        <w:rPr>
          <w:rFonts w:ascii="Arial" w:hAnsi="Arial"/>
          <w:lang w:eastAsia="zh-CN"/>
        </w:rPr>
        <w:t xml:space="preserve">aims to identify </w:t>
      </w:r>
      <w:r w:rsidR="003E2E14">
        <w:rPr>
          <w:rFonts w:ascii="Arial" w:hAnsi="Arial"/>
          <w:lang w:eastAsia="zh-CN"/>
        </w:rPr>
        <w:t xml:space="preserve">techniques for UE power savings </w:t>
      </w:r>
      <w:r w:rsidR="00437689">
        <w:rPr>
          <w:rFonts w:ascii="Arial" w:hAnsi="Arial"/>
          <w:lang w:eastAsia="zh-CN"/>
        </w:rPr>
        <w:t xml:space="preserve">for the following </w:t>
      </w:r>
      <w:r w:rsidR="00383B3F">
        <w:rPr>
          <w:rFonts w:ascii="Arial" w:hAnsi="Arial"/>
          <w:lang w:eastAsia="zh-CN"/>
        </w:rPr>
        <w:t xml:space="preserve">(See Annex </w:t>
      </w:r>
      <w:r w:rsidR="003054DB">
        <w:rPr>
          <w:rFonts w:ascii="Arial" w:hAnsi="Arial"/>
          <w:lang w:eastAsia="zh-CN"/>
        </w:rPr>
        <w:t xml:space="preserve">A </w:t>
      </w:r>
      <w:r w:rsidR="00383B3F">
        <w:rPr>
          <w:rFonts w:ascii="Arial" w:hAnsi="Arial"/>
          <w:lang w:eastAsia="zh-CN"/>
        </w:rPr>
        <w:t xml:space="preserve">for full </w:t>
      </w:r>
      <w:r w:rsidR="003054DB">
        <w:rPr>
          <w:rFonts w:ascii="Arial" w:hAnsi="Arial"/>
          <w:lang w:eastAsia="zh-CN"/>
        </w:rPr>
        <w:t>objectives of the SI)</w:t>
      </w:r>
      <w:r w:rsidR="008A7FE3">
        <w:rPr>
          <w:rFonts w:ascii="Arial" w:hAnsi="Arial"/>
          <w:lang w:eastAsia="zh-CN"/>
        </w:rPr>
        <w:t>:</w:t>
      </w:r>
    </w:p>
    <w:p w14:paraId="1F83BCE9" w14:textId="41FB49E2" w:rsidR="003E2E14" w:rsidRPr="003E2E14" w:rsidRDefault="003E2E14" w:rsidP="003E2E14">
      <w:pPr>
        <w:pStyle w:val="ListParagraph"/>
        <w:numPr>
          <w:ilvl w:val="0"/>
          <w:numId w:val="34"/>
        </w:numPr>
        <w:rPr>
          <w:rFonts w:ascii="Arial" w:hAnsi="Arial"/>
          <w:sz w:val="20"/>
          <w:lang w:eastAsia="zh-CN"/>
        </w:rPr>
      </w:pPr>
      <w:r w:rsidRPr="003E2E14">
        <w:rPr>
          <w:rFonts w:ascii="Arial" w:hAnsi="Arial"/>
          <w:sz w:val="20"/>
          <w:lang w:eastAsia="zh-CN"/>
        </w:rPr>
        <w:t>Identify techniques for UE power saving study with focus in RRC_CONNECTED mode [RAN1, RAN2]</w:t>
      </w:r>
    </w:p>
    <w:p w14:paraId="51CFF023" w14:textId="7551361D" w:rsidR="003E2E14" w:rsidRPr="003E2E14" w:rsidRDefault="003E2E14" w:rsidP="003E2E14">
      <w:pPr>
        <w:pStyle w:val="ListParagraph"/>
        <w:numPr>
          <w:ilvl w:val="0"/>
          <w:numId w:val="34"/>
        </w:numPr>
        <w:rPr>
          <w:rFonts w:ascii="Arial" w:hAnsi="Arial"/>
          <w:sz w:val="20"/>
          <w:lang w:eastAsia="zh-CN"/>
        </w:rPr>
      </w:pPr>
      <w:r w:rsidRPr="003E2E14">
        <w:rPr>
          <w:rFonts w:ascii="Arial" w:hAnsi="Arial"/>
          <w:sz w:val="20"/>
          <w:lang w:eastAsia="zh-CN"/>
        </w:rPr>
        <w:t>Study the UE power consumption reduction in RRM measurements in synchronous and asynchronous network deployment [RAN1/2]</w:t>
      </w:r>
    </w:p>
    <w:p w14:paraId="5183E4C4" w14:textId="0A44DF13" w:rsidR="00CE0D63" w:rsidRPr="00383B3F" w:rsidRDefault="003E2E14" w:rsidP="00383B3F">
      <w:pPr>
        <w:pStyle w:val="ListParagraph"/>
        <w:numPr>
          <w:ilvl w:val="0"/>
          <w:numId w:val="34"/>
        </w:numPr>
        <w:rPr>
          <w:rFonts w:ascii="Arial" w:hAnsi="Arial"/>
          <w:sz w:val="20"/>
          <w:lang w:eastAsia="zh-CN"/>
        </w:rPr>
      </w:pPr>
      <w:r w:rsidRPr="003E2E14">
        <w:rPr>
          <w:rFonts w:ascii="Arial" w:hAnsi="Arial"/>
          <w:sz w:val="20"/>
          <w:lang w:eastAsia="zh-CN"/>
        </w:rPr>
        <w:t>Study the enhancement of higher layer procedures for UE power saving  [RAN2]</w:t>
      </w:r>
    </w:p>
    <w:p w14:paraId="4BC022B7" w14:textId="71AE3E3D" w:rsidR="00F63950" w:rsidRDefault="00CA64A2" w:rsidP="00CA64A2">
      <w:pPr>
        <w:pStyle w:val="Heading1"/>
        <w:numPr>
          <w:ilvl w:val="0"/>
          <w:numId w:val="27"/>
        </w:numPr>
      </w:pPr>
      <w:r>
        <w:t xml:space="preserve">   </w:t>
      </w:r>
      <w:r>
        <w:tab/>
      </w:r>
      <w:r w:rsidR="00C733B6">
        <w:t xml:space="preserve">View on </w:t>
      </w:r>
      <w:r w:rsidR="005347C4">
        <w:t xml:space="preserve">possible </w:t>
      </w:r>
      <w:r w:rsidR="00C733B6">
        <w:t>w</w:t>
      </w:r>
      <w:r>
        <w:t>ork item scope</w:t>
      </w:r>
    </w:p>
    <w:p w14:paraId="785D63B3" w14:textId="03F55070" w:rsidR="008A7FE3" w:rsidRDefault="008A7FE3" w:rsidP="008A7FE3">
      <w:pPr>
        <w:jc w:val="both"/>
        <w:rPr>
          <w:rFonts w:ascii="Arial" w:hAnsi="Arial"/>
          <w:lang w:eastAsia="zh-CN"/>
        </w:rPr>
      </w:pPr>
      <w:r w:rsidRPr="008A7FE3">
        <w:rPr>
          <w:rFonts w:ascii="Arial" w:hAnsi="Arial"/>
          <w:lang w:eastAsia="zh-CN"/>
        </w:rPr>
        <w:t xml:space="preserve">During Q2, while RAN1 is working on possible WI, RAN2 will </w:t>
      </w:r>
      <w:r>
        <w:rPr>
          <w:rFonts w:ascii="Arial" w:hAnsi="Arial"/>
          <w:lang w:eastAsia="zh-CN"/>
        </w:rPr>
        <w:t xml:space="preserve">still </w:t>
      </w:r>
      <w:r w:rsidRPr="008A7FE3">
        <w:rPr>
          <w:rFonts w:ascii="Arial" w:hAnsi="Arial"/>
          <w:lang w:eastAsia="zh-CN"/>
        </w:rPr>
        <w:t xml:space="preserve">be </w:t>
      </w:r>
      <w:r>
        <w:rPr>
          <w:rFonts w:ascii="Arial" w:hAnsi="Arial"/>
          <w:lang w:eastAsia="zh-CN"/>
        </w:rPr>
        <w:t>in</w:t>
      </w:r>
      <w:r w:rsidRPr="008A7FE3">
        <w:rPr>
          <w:rFonts w:ascii="Arial" w:hAnsi="Arial"/>
          <w:lang w:eastAsia="zh-CN"/>
        </w:rPr>
        <w:t xml:space="preserve"> </w:t>
      </w:r>
      <w:r>
        <w:rPr>
          <w:rFonts w:ascii="Arial" w:hAnsi="Arial"/>
          <w:lang w:eastAsia="zh-CN"/>
        </w:rPr>
        <w:t>study</w:t>
      </w:r>
      <w:r w:rsidRPr="008A7FE3">
        <w:rPr>
          <w:rFonts w:ascii="Arial" w:hAnsi="Arial"/>
          <w:lang w:eastAsia="zh-CN"/>
        </w:rPr>
        <w:t xml:space="preserve"> phase. Given this staggered approach across working groups, it is important to scope the work so that RAN1 can focus on RAN1-specific aspects during Q2 until RAN2 has had a chance to complete their study part</w:t>
      </w:r>
      <w:r w:rsidR="00557171">
        <w:rPr>
          <w:rFonts w:ascii="Arial" w:hAnsi="Arial"/>
          <w:lang w:eastAsia="zh-CN"/>
        </w:rPr>
        <w:t xml:space="preserve"> (see e.g. [5])</w:t>
      </w:r>
      <w:r w:rsidRPr="008A7FE3">
        <w:rPr>
          <w:rFonts w:ascii="Arial" w:hAnsi="Arial"/>
          <w:lang w:eastAsia="zh-CN"/>
        </w:rPr>
        <w:t xml:space="preserve">. Thus, a good approach </w:t>
      </w:r>
      <w:r>
        <w:rPr>
          <w:rFonts w:ascii="Arial" w:hAnsi="Arial"/>
          <w:lang w:eastAsia="zh-CN"/>
        </w:rPr>
        <w:t>would be to</w:t>
      </w:r>
      <w:r w:rsidRPr="008A7FE3">
        <w:rPr>
          <w:rFonts w:ascii="Arial" w:hAnsi="Arial"/>
          <w:lang w:eastAsia="zh-CN"/>
        </w:rPr>
        <w:t xml:space="preserve"> start with WID (in RAN#83) with RAN1-specific aspects, and then updat</w:t>
      </w:r>
      <w:r w:rsidR="002F5B47">
        <w:rPr>
          <w:rFonts w:ascii="Arial" w:hAnsi="Arial"/>
          <w:lang w:eastAsia="zh-CN"/>
        </w:rPr>
        <w:t>e</w:t>
      </w:r>
      <w:r w:rsidRPr="008A7FE3">
        <w:rPr>
          <w:rFonts w:ascii="Arial" w:hAnsi="Arial"/>
          <w:lang w:eastAsia="zh-CN"/>
        </w:rPr>
        <w:t xml:space="preserve"> the WID (in RAN#84) with additional topics </w:t>
      </w:r>
      <w:r>
        <w:rPr>
          <w:rFonts w:ascii="Arial" w:hAnsi="Arial"/>
          <w:lang w:eastAsia="zh-CN"/>
        </w:rPr>
        <w:t>upon conclusion of study</w:t>
      </w:r>
      <w:r w:rsidRPr="008A7FE3">
        <w:rPr>
          <w:rFonts w:ascii="Arial" w:hAnsi="Arial"/>
          <w:lang w:eastAsia="zh-CN"/>
        </w:rPr>
        <w:t xml:space="preserve"> </w:t>
      </w:r>
      <w:r>
        <w:rPr>
          <w:rFonts w:ascii="Arial" w:hAnsi="Arial"/>
          <w:lang w:eastAsia="zh-CN"/>
        </w:rPr>
        <w:t>in</w:t>
      </w:r>
      <w:r w:rsidRPr="008A7FE3">
        <w:rPr>
          <w:rFonts w:ascii="Arial" w:hAnsi="Arial"/>
          <w:lang w:eastAsia="zh-CN"/>
        </w:rPr>
        <w:t xml:space="preserve"> RAN2.</w:t>
      </w:r>
    </w:p>
    <w:p w14:paraId="4584FEF5" w14:textId="36B20CD6" w:rsidR="00DD0F48" w:rsidRDefault="008A7FE3" w:rsidP="008A7FE3">
      <w:pPr>
        <w:jc w:val="both"/>
        <w:rPr>
          <w:rFonts w:ascii="Arial" w:hAnsi="Arial"/>
          <w:lang w:eastAsia="zh-CN"/>
        </w:rPr>
      </w:pPr>
      <w:r>
        <w:rPr>
          <w:rFonts w:ascii="Arial" w:hAnsi="Arial"/>
          <w:lang w:eastAsia="zh-CN"/>
        </w:rPr>
        <w:t xml:space="preserve">RAN1 studied power savings schemes in different domains (e.g. time, frequency, </w:t>
      </w:r>
      <w:r w:rsidR="00FF5EBB">
        <w:rPr>
          <w:rFonts w:ascii="Arial" w:hAnsi="Arial"/>
          <w:lang w:eastAsia="zh-CN"/>
        </w:rPr>
        <w:t>etc.</w:t>
      </w:r>
      <w:r>
        <w:rPr>
          <w:rFonts w:ascii="Arial" w:hAnsi="Arial"/>
          <w:lang w:eastAsia="zh-CN"/>
        </w:rPr>
        <w:t>) with evaluation result captured in the TR and drawing some observations and conclusions in the TR [2]. These were mainly reflecting evaluation results showing power savings gains and corresponding NW impact (in some cases)</w:t>
      </w:r>
      <w:r w:rsidR="00557171">
        <w:rPr>
          <w:rFonts w:ascii="Arial" w:hAnsi="Arial"/>
          <w:lang w:eastAsia="zh-CN"/>
        </w:rPr>
        <w:t xml:space="preserve"> [4]</w:t>
      </w:r>
      <w:r>
        <w:rPr>
          <w:rFonts w:ascii="Arial" w:hAnsi="Arial"/>
          <w:lang w:eastAsia="zh-CN"/>
        </w:rPr>
        <w:t xml:space="preserve">. </w:t>
      </w:r>
    </w:p>
    <w:p w14:paraId="36C0AA37" w14:textId="633BF003" w:rsidR="00CA64A2" w:rsidRDefault="008A7FE3" w:rsidP="008A7FE3">
      <w:pPr>
        <w:jc w:val="both"/>
        <w:rPr>
          <w:rFonts w:ascii="Arial" w:hAnsi="Arial"/>
          <w:lang w:eastAsia="zh-CN"/>
        </w:rPr>
      </w:pPr>
      <w:r>
        <w:rPr>
          <w:rFonts w:ascii="Arial" w:hAnsi="Arial"/>
          <w:lang w:eastAsia="zh-CN"/>
        </w:rPr>
        <w:t xml:space="preserve">During the study, </w:t>
      </w:r>
      <w:r w:rsidR="00DD0F48">
        <w:rPr>
          <w:rFonts w:ascii="Arial" w:hAnsi="Arial"/>
          <w:lang w:eastAsia="zh-CN"/>
        </w:rPr>
        <w:t xml:space="preserve">the only enhancement for which there was consensus in RAN1 to support was a DL power saving signal/channel as per the below agreement in RAN1 AH Jan 2019 [3]: </w:t>
      </w:r>
    </w:p>
    <w:p w14:paraId="27EB18E4" w14:textId="1CE77EAC" w:rsidR="00437689" w:rsidRPr="008A7FE3" w:rsidRDefault="003054DB" w:rsidP="00F0537A">
      <w:pPr>
        <w:numPr>
          <w:ilvl w:val="0"/>
          <w:numId w:val="38"/>
        </w:numPr>
        <w:spacing w:after="0" w:line="240" w:lineRule="auto"/>
        <w:rPr>
          <w:rFonts w:ascii="Arial" w:hAnsi="Arial" w:cs="Arial"/>
          <w:i/>
          <w:szCs w:val="20"/>
        </w:rPr>
      </w:pPr>
      <w:r w:rsidRPr="008A7FE3">
        <w:rPr>
          <w:rFonts w:ascii="Arial" w:hAnsi="Arial" w:cs="Arial"/>
          <w:i/>
          <w:szCs w:val="20"/>
        </w:rPr>
        <w:t>DL power saving signal and/or channel is beneficial at least in some use cases and is thus supported for UE power consumption savings</w:t>
      </w:r>
    </w:p>
    <w:p w14:paraId="77F33BB0" w14:textId="77777777" w:rsidR="003A2CF5" w:rsidRPr="003A2CF5" w:rsidRDefault="003A2CF5" w:rsidP="003A2CF5">
      <w:pPr>
        <w:spacing w:after="0" w:line="240" w:lineRule="auto"/>
        <w:ind w:left="720"/>
        <w:rPr>
          <w:rFonts w:ascii="Arial" w:hAnsi="Arial" w:cs="Arial"/>
          <w:szCs w:val="20"/>
        </w:rPr>
      </w:pPr>
    </w:p>
    <w:p w14:paraId="51C655A1" w14:textId="41C1CBAC" w:rsidR="00DD0F48" w:rsidRDefault="00DD0F48" w:rsidP="00437689">
      <w:pPr>
        <w:jc w:val="both"/>
        <w:rPr>
          <w:rFonts w:ascii="Arial" w:hAnsi="Arial"/>
          <w:lang w:eastAsia="zh-CN"/>
        </w:rPr>
      </w:pPr>
      <w:r>
        <w:rPr>
          <w:rFonts w:ascii="Arial" w:hAnsi="Arial"/>
          <w:lang w:eastAsia="zh-CN"/>
        </w:rPr>
        <w:lastRenderedPageBreak/>
        <w:t>In our view, the potential WID</w:t>
      </w:r>
      <w:r w:rsidR="00EC363D">
        <w:rPr>
          <w:rFonts w:ascii="Arial" w:hAnsi="Arial"/>
          <w:lang w:eastAsia="zh-CN"/>
        </w:rPr>
        <w:t xml:space="preserve"> can start with the power saving signals/channel</w:t>
      </w:r>
      <w:r w:rsidR="00CA7353">
        <w:rPr>
          <w:rFonts w:ascii="Arial" w:hAnsi="Arial"/>
          <w:lang w:eastAsia="zh-CN"/>
        </w:rPr>
        <w:t xml:space="preserve"> given the above agreement</w:t>
      </w:r>
      <w:r>
        <w:rPr>
          <w:rFonts w:ascii="Arial" w:hAnsi="Arial"/>
          <w:lang w:eastAsia="zh-CN"/>
        </w:rPr>
        <w:t xml:space="preserve">. </w:t>
      </w:r>
      <w:r w:rsidR="00EC363D">
        <w:rPr>
          <w:rFonts w:ascii="Arial" w:hAnsi="Arial"/>
          <w:lang w:eastAsia="zh-CN"/>
        </w:rPr>
        <w:t>Several power saving signals/channels were discussed in the SI, but wakeup signal</w:t>
      </w:r>
      <w:r w:rsidR="00CA7353">
        <w:rPr>
          <w:rFonts w:ascii="Arial" w:hAnsi="Arial"/>
          <w:lang w:eastAsia="zh-CN"/>
        </w:rPr>
        <w:t>/channel</w:t>
      </w:r>
      <w:r w:rsidR="00E55EF7">
        <w:rPr>
          <w:rFonts w:ascii="Arial" w:hAnsi="Arial"/>
          <w:lang w:eastAsia="zh-CN"/>
        </w:rPr>
        <w:t xml:space="preserve">, </w:t>
      </w:r>
      <w:proofErr w:type="gramStart"/>
      <w:r w:rsidR="00E55EF7">
        <w:rPr>
          <w:rFonts w:ascii="Arial" w:hAnsi="Arial"/>
          <w:lang w:eastAsia="zh-CN"/>
        </w:rPr>
        <w:t>in particular PDCCH-based</w:t>
      </w:r>
      <w:proofErr w:type="gramEnd"/>
      <w:r w:rsidR="00E55EF7">
        <w:rPr>
          <w:rFonts w:ascii="Arial" w:hAnsi="Arial"/>
          <w:lang w:eastAsia="zh-CN"/>
        </w:rPr>
        <w:t xml:space="preserve"> wakeup signal</w:t>
      </w:r>
      <w:r w:rsidR="00CA7353">
        <w:rPr>
          <w:rFonts w:ascii="Arial" w:hAnsi="Arial"/>
          <w:lang w:eastAsia="zh-CN"/>
        </w:rPr>
        <w:t xml:space="preserve"> was most widely evaluated and showed good performance considering both power savings gain and UPT/latency impact. </w:t>
      </w:r>
      <w:r>
        <w:rPr>
          <w:rFonts w:ascii="Arial" w:hAnsi="Arial"/>
          <w:lang w:eastAsia="zh-CN"/>
        </w:rPr>
        <w:t xml:space="preserve">Detailed objectives to complete the specification of </w:t>
      </w:r>
      <w:r w:rsidR="00CA7353">
        <w:rPr>
          <w:rFonts w:ascii="Arial" w:hAnsi="Arial"/>
          <w:lang w:eastAsia="zh-CN"/>
        </w:rPr>
        <w:t>wakeup</w:t>
      </w:r>
      <w:r>
        <w:rPr>
          <w:rFonts w:ascii="Arial" w:hAnsi="Arial"/>
          <w:lang w:eastAsia="zh-CN"/>
        </w:rPr>
        <w:t xml:space="preserve"> signal/channel can be as follows: </w:t>
      </w:r>
    </w:p>
    <w:p w14:paraId="01CA96EA" w14:textId="58251744" w:rsidR="00DF1D46" w:rsidRPr="00DF1D46" w:rsidRDefault="00DD0F48" w:rsidP="00DF1D46">
      <w:pPr>
        <w:pStyle w:val="ListParagraph"/>
        <w:numPr>
          <w:ilvl w:val="0"/>
          <w:numId w:val="40"/>
        </w:numPr>
        <w:jc w:val="both"/>
        <w:rPr>
          <w:rFonts w:ascii="Arial" w:hAnsi="Arial"/>
          <w:lang w:eastAsia="zh-CN"/>
        </w:rPr>
      </w:pPr>
      <w:r w:rsidRPr="00DD0F48">
        <w:rPr>
          <w:rFonts w:ascii="Arial" w:hAnsi="Arial"/>
          <w:lang w:val="en-US" w:eastAsia="zh-CN"/>
        </w:rPr>
        <w:t xml:space="preserve">Specify </w:t>
      </w:r>
      <w:r>
        <w:rPr>
          <w:rFonts w:ascii="Arial" w:hAnsi="Arial"/>
          <w:lang w:val="en-US" w:eastAsia="zh-CN"/>
        </w:rPr>
        <w:t>a wakeup signal</w:t>
      </w:r>
      <w:r w:rsidR="0001692F">
        <w:rPr>
          <w:rFonts w:ascii="Arial" w:hAnsi="Arial"/>
          <w:lang w:val="en-US" w:eastAsia="zh-CN"/>
        </w:rPr>
        <w:t>/channel</w:t>
      </w:r>
      <w:r>
        <w:rPr>
          <w:rFonts w:ascii="Arial" w:hAnsi="Arial"/>
          <w:lang w:val="en-US" w:eastAsia="zh-CN"/>
        </w:rPr>
        <w:t xml:space="preserve"> for UE power savings based on which </w:t>
      </w:r>
      <w:r w:rsidR="008D68DE">
        <w:rPr>
          <w:rFonts w:ascii="Arial" w:hAnsi="Arial"/>
          <w:lang w:val="en-US" w:eastAsia="zh-CN"/>
        </w:rPr>
        <w:t>a</w:t>
      </w:r>
      <w:r>
        <w:rPr>
          <w:rFonts w:ascii="Arial" w:hAnsi="Arial"/>
          <w:lang w:val="en-US" w:eastAsia="zh-CN"/>
        </w:rPr>
        <w:t xml:space="preserve"> UE can start </w:t>
      </w:r>
      <w:r w:rsidR="008D68DE">
        <w:rPr>
          <w:rFonts w:ascii="Arial" w:hAnsi="Arial"/>
          <w:lang w:val="en-US" w:eastAsia="zh-CN"/>
        </w:rPr>
        <w:t xml:space="preserve">monitoring </w:t>
      </w:r>
      <w:r>
        <w:rPr>
          <w:rFonts w:ascii="Arial" w:hAnsi="Arial"/>
          <w:lang w:val="en-US" w:eastAsia="zh-CN"/>
        </w:rPr>
        <w:t>PDCCH on a serving cell</w:t>
      </w:r>
      <w:r w:rsidR="003D0D55">
        <w:rPr>
          <w:rFonts w:ascii="Arial" w:hAnsi="Arial"/>
          <w:lang w:val="en-US" w:eastAsia="zh-CN"/>
        </w:rPr>
        <w:t xml:space="preserve"> </w:t>
      </w:r>
      <w:r>
        <w:rPr>
          <w:rFonts w:ascii="Arial" w:hAnsi="Arial"/>
          <w:lang w:val="en-US" w:eastAsia="zh-CN"/>
        </w:rPr>
        <w:t xml:space="preserve">in </w:t>
      </w:r>
      <w:proofErr w:type="spellStart"/>
      <w:r>
        <w:rPr>
          <w:rFonts w:ascii="Arial" w:hAnsi="Arial"/>
          <w:lang w:val="en-US" w:eastAsia="zh-CN"/>
        </w:rPr>
        <w:t>RRC_Connected</w:t>
      </w:r>
      <w:proofErr w:type="spellEnd"/>
      <w:r>
        <w:rPr>
          <w:rFonts w:ascii="Arial" w:hAnsi="Arial"/>
          <w:lang w:val="en-US" w:eastAsia="zh-CN"/>
        </w:rPr>
        <w:t xml:space="preserve"> state</w:t>
      </w:r>
    </w:p>
    <w:p w14:paraId="4C035BB7" w14:textId="1778A762" w:rsidR="0001692F" w:rsidRPr="0001692F" w:rsidRDefault="0001692F" w:rsidP="0001692F">
      <w:pPr>
        <w:pStyle w:val="ListParagraph"/>
        <w:numPr>
          <w:ilvl w:val="1"/>
          <w:numId w:val="40"/>
        </w:numPr>
        <w:jc w:val="both"/>
        <w:rPr>
          <w:rFonts w:ascii="Arial" w:hAnsi="Arial"/>
          <w:lang w:eastAsia="zh-CN"/>
        </w:rPr>
      </w:pPr>
      <w:r>
        <w:rPr>
          <w:rFonts w:ascii="Arial" w:hAnsi="Arial"/>
          <w:lang w:val="en-US" w:eastAsia="zh-CN"/>
        </w:rPr>
        <w:t xml:space="preserve">Specify the transmission structure of wakeup signal/channel </w:t>
      </w:r>
    </w:p>
    <w:p w14:paraId="0232A802" w14:textId="1FA5FE0E" w:rsidR="0001692F" w:rsidRPr="00DF1D46" w:rsidRDefault="0001692F" w:rsidP="0001692F">
      <w:pPr>
        <w:pStyle w:val="ListParagraph"/>
        <w:numPr>
          <w:ilvl w:val="2"/>
          <w:numId w:val="40"/>
        </w:numPr>
        <w:jc w:val="both"/>
        <w:rPr>
          <w:rFonts w:ascii="Arial" w:hAnsi="Arial"/>
          <w:lang w:eastAsia="zh-CN"/>
        </w:rPr>
      </w:pPr>
      <w:r>
        <w:rPr>
          <w:rFonts w:ascii="Arial" w:hAnsi="Arial"/>
          <w:lang w:val="en-US" w:eastAsia="zh-CN"/>
        </w:rPr>
        <w:t xml:space="preserve">Wakeup signal/channel should be </w:t>
      </w:r>
      <w:r w:rsidR="00E55EF7">
        <w:rPr>
          <w:rFonts w:ascii="Arial" w:hAnsi="Arial"/>
          <w:lang w:val="en-US" w:eastAsia="zh-CN"/>
        </w:rPr>
        <w:t>based on PDCCH structure and associated DCI format(s), payload size(s) and content(s)</w:t>
      </w:r>
      <w:r w:rsidR="00E55EF7" w:rsidDel="00E55EF7">
        <w:rPr>
          <w:rFonts w:ascii="Arial" w:hAnsi="Arial"/>
          <w:lang w:val="en-US" w:eastAsia="zh-CN"/>
        </w:rPr>
        <w:t xml:space="preserve"> </w:t>
      </w:r>
      <w:r w:rsidR="00E55EF7">
        <w:rPr>
          <w:rFonts w:ascii="Arial" w:hAnsi="Arial"/>
          <w:lang w:val="en-US" w:eastAsia="zh-CN"/>
        </w:rPr>
        <w:t xml:space="preserve">should be specified </w:t>
      </w:r>
      <w:r>
        <w:rPr>
          <w:rFonts w:ascii="Arial" w:hAnsi="Arial"/>
          <w:lang w:val="en-US" w:eastAsia="zh-CN"/>
        </w:rPr>
        <w:t xml:space="preserve"> </w:t>
      </w:r>
    </w:p>
    <w:p w14:paraId="6C6410BE" w14:textId="3E103208" w:rsidR="0001692F" w:rsidRPr="0001692F" w:rsidRDefault="0001692F" w:rsidP="0001692F">
      <w:pPr>
        <w:pStyle w:val="ListParagraph"/>
        <w:numPr>
          <w:ilvl w:val="2"/>
          <w:numId w:val="40"/>
        </w:numPr>
        <w:jc w:val="both"/>
        <w:rPr>
          <w:rFonts w:ascii="Arial" w:hAnsi="Arial"/>
          <w:lang w:eastAsia="zh-CN"/>
        </w:rPr>
      </w:pPr>
      <w:r>
        <w:rPr>
          <w:rFonts w:ascii="Arial" w:hAnsi="Arial"/>
          <w:lang w:val="en-US" w:eastAsia="zh-CN"/>
        </w:rPr>
        <w:t>Wake</w:t>
      </w:r>
      <w:r w:rsidR="00C86846">
        <w:rPr>
          <w:rFonts w:ascii="Arial" w:hAnsi="Arial"/>
          <w:lang w:val="en-US" w:eastAsia="zh-CN"/>
        </w:rPr>
        <w:t>up</w:t>
      </w:r>
      <w:r>
        <w:rPr>
          <w:rFonts w:ascii="Arial" w:hAnsi="Arial"/>
          <w:lang w:val="en-US" w:eastAsia="zh-CN"/>
        </w:rPr>
        <w:t xml:space="preserve"> signal</w:t>
      </w:r>
      <w:r w:rsidR="00E55EF7">
        <w:rPr>
          <w:rFonts w:ascii="Arial" w:hAnsi="Arial"/>
          <w:lang w:val="en-US" w:eastAsia="zh-CN"/>
        </w:rPr>
        <w:t>/</w:t>
      </w:r>
      <w:r>
        <w:rPr>
          <w:rFonts w:ascii="Arial" w:hAnsi="Arial"/>
          <w:lang w:val="en-US" w:eastAsia="zh-CN"/>
        </w:rPr>
        <w:t>channel should co-exist with existing NR signals/channels and support efficient transmission of wakeup indication for multiple UEs with low overhead</w:t>
      </w:r>
    </w:p>
    <w:p w14:paraId="219C416A" w14:textId="0E5C39AC" w:rsidR="0001692F" w:rsidRPr="00DF1D46" w:rsidRDefault="0001692F" w:rsidP="0001692F">
      <w:pPr>
        <w:pStyle w:val="ListParagraph"/>
        <w:numPr>
          <w:ilvl w:val="2"/>
          <w:numId w:val="40"/>
        </w:numPr>
        <w:jc w:val="both"/>
        <w:rPr>
          <w:rFonts w:ascii="Arial" w:hAnsi="Arial"/>
          <w:lang w:eastAsia="zh-CN"/>
        </w:rPr>
      </w:pPr>
      <w:r>
        <w:rPr>
          <w:rFonts w:ascii="Arial" w:hAnsi="Arial"/>
          <w:lang w:val="en-US" w:eastAsia="zh-CN"/>
        </w:rPr>
        <w:t>Wakeup signal/channel should have low miss detection rates to not negatively impact the PDCCH monitoring performance of the UE</w:t>
      </w:r>
      <w:r w:rsidR="00C86846" w:rsidRPr="00C86846">
        <w:rPr>
          <w:rFonts w:ascii="Arial" w:hAnsi="Arial"/>
          <w:lang w:val="en-US" w:eastAsia="zh-CN"/>
        </w:rPr>
        <w:t xml:space="preserve"> </w:t>
      </w:r>
      <w:r w:rsidR="00C86846">
        <w:rPr>
          <w:rFonts w:ascii="Arial" w:hAnsi="Arial"/>
          <w:lang w:val="en-US" w:eastAsia="zh-CN"/>
        </w:rPr>
        <w:t>and low false alarm rate to realize the possible power saving gains.</w:t>
      </w:r>
    </w:p>
    <w:p w14:paraId="5D073478" w14:textId="031D2A05" w:rsidR="0001692F" w:rsidRPr="00EC363D" w:rsidRDefault="0001692F" w:rsidP="00115EFD">
      <w:pPr>
        <w:pStyle w:val="ListParagraph"/>
        <w:numPr>
          <w:ilvl w:val="1"/>
          <w:numId w:val="40"/>
        </w:numPr>
        <w:jc w:val="both"/>
        <w:rPr>
          <w:rFonts w:ascii="Arial" w:hAnsi="Arial"/>
          <w:lang w:eastAsia="zh-CN"/>
        </w:rPr>
      </w:pPr>
      <w:r w:rsidRPr="0001692F">
        <w:rPr>
          <w:rFonts w:ascii="Arial" w:hAnsi="Arial"/>
          <w:lang w:val="en-US" w:eastAsia="zh-CN"/>
        </w:rPr>
        <w:t xml:space="preserve">Specify detailed mechanism </w:t>
      </w:r>
      <w:r>
        <w:rPr>
          <w:rFonts w:ascii="Arial" w:hAnsi="Arial"/>
          <w:lang w:val="en-US" w:eastAsia="zh-CN"/>
        </w:rPr>
        <w:t xml:space="preserve">and conditions </w:t>
      </w:r>
      <w:r w:rsidRPr="0001692F">
        <w:rPr>
          <w:rFonts w:ascii="Arial" w:hAnsi="Arial"/>
          <w:lang w:val="en-US" w:eastAsia="zh-CN"/>
        </w:rPr>
        <w:t>on how</w:t>
      </w:r>
      <w:r w:rsidR="00EC363D">
        <w:rPr>
          <w:rFonts w:ascii="Arial" w:hAnsi="Arial"/>
          <w:lang w:val="en-US" w:eastAsia="zh-CN"/>
        </w:rPr>
        <w:t>/when</w:t>
      </w:r>
      <w:r w:rsidRPr="0001692F">
        <w:rPr>
          <w:rFonts w:ascii="Arial" w:hAnsi="Arial"/>
          <w:lang w:val="en-US" w:eastAsia="zh-CN"/>
        </w:rPr>
        <w:t xml:space="preserve"> UE can start </w:t>
      </w:r>
      <w:r w:rsidR="008D68DE">
        <w:rPr>
          <w:rFonts w:ascii="Arial" w:hAnsi="Arial"/>
          <w:lang w:val="en-US" w:eastAsia="zh-CN"/>
        </w:rPr>
        <w:t xml:space="preserve">monitoring </w:t>
      </w:r>
      <w:r w:rsidRPr="0001692F">
        <w:rPr>
          <w:rFonts w:ascii="Arial" w:hAnsi="Arial"/>
          <w:lang w:val="en-US" w:eastAsia="zh-CN"/>
        </w:rPr>
        <w:t xml:space="preserve">PDCCH based on the wakeup signal/channel </w:t>
      </w:r>
    </w:p>
    <w:p w14:paraId="67607ADA" w14:textId="5D7621BB" w:rsidR="00EC363D" w:rsidRDefault="00EC363D" w:rsidP="00EC363D">
      <w:pPr>
        <w:jc w:val="both"/>
        <w:rPr>
          <w:rFonts w:ascii="Arial" w:hAnsi="Arial"/>
          <w:lang w:eastAsia="zh-CN"/>
        </w:rPr>
      </w:pPr>
    </w:p>
    <w:p w14:paraId="280C72D8" w14:textId="10E1AD94" w:rsidR="00CA7353" w:rsidRDefault="00CA7353" w:rsidP="00CA7353">
      <w:pPr>
        <w:jc w:val="both"/>
        <w:rPr>
          <w:rFonts w:ascii="Arial" w:hAnsi="Arial"/>
          <w:lang w:eastAsia="zh-CN"/>
        </w:rPr>
      </w:pPr>
      <w:r>
        <w:rPr>
          <w:rFonts w:ascii="Arial" w:hAnsi="Arial"/>
          <w:lang w:eastAsia="zh-CN"/>
        </w:rPr>
        <w:t xml:space="preserve">Another technique that was widely evaluated and showed good performance considering both power savings </w:t>
      </w:r>
      <w:proofErr w:type="gramStart"/>
      <w:r>
        <w:rPr>
          <w:rFonts w:ascii="Arial" w:hAnsi="Arial"/>
          <w:lang w:eastAsia="zh-CN"/>
        </w:rPr>
        <w:t>gain</w:t>
      </w:r>
      <w:proofErr w:type="gramEnd"/>
      <w:r w:rsidR="00E55EF7">
        <w:rPr>
          <w:rFonts w:ascii="Arial" w:hAnsi="Arial"/>
          <w:lang w:eastAsia="zh-CN"/>
        </w:rPr>
        <w:t xml:space="preserve"> </w:t>
      </w:r>
      <w:r>
        <w:rPr>
          <w:rFonts w:ascii="Arial" w:hAnsi="Arial"/>
          <w:lang w:eastAsia="zh-CN"/>
        </w:rPr>
        <w:t xml:space="preserve">and UPT/latency impact is cross-slot scheduling. Detailed objectives to complete the specification of cross-slot scheduling can be as follows: </w:t>
      </w:r>
    </w:p>
    <w:p w14:paraId="04F0D98A" w14:textId="7DB24618" w:rsidR="00CA7353" w:rsidRPr="0065696A" w:rsidRDefault="00CA7353" w:rsidP="0065696A">
      <w:pPr>
        <w:pStyle w:val="ListParagraph"/>
        <w:numPr>
          <w:ilvl w:val="0"/>
          <w:numId w:val="40"/>
        </w:numPr>
        <w:jc w:val="both"/>
        <w:rPr>
          <w:rFonts w:ascii="Arial" w:hAnsi="Arial"/>
          <w:lang w:eastAsia="zh-CN"/>
        </w:rPr>
      </w:pPr>
      <w:bookmarkStart w:id="0" w:name="_Hlk3148719"/>
      <w:r w:rsidRPr="0065696A">
        <w:rPr>
          <w:rFonts w:ascii="Arial" w:hAnsi="Arial"/>
          <w:lang w:eastAsia="zh-CN"/>
        </w:rPr>
        <w:t xml:space="preserve">Specify mechanism to enable UE power savings using cross-slot scheduling </w:t>
      </w:r>
      <w:r w:rsidR="0065696A" w:rsidRPr="0065696A">
        <w:rPr>
          <w:rFonts w:ascii="Arial" w:hAnsi="Arial"/>
          <w:lang w:eastAsia="zh-CN"/>
        </w:rPr>
        <w:t>mode</w:t>
      </w:r>
    </w:p>
    <w:p w14:paraId="0D8EC85D" w14:textId="77777777" w:rsidR="00374962" w:rsidRPr="00374962" w:rsidRDefault="00374962" w:rsidP="00374962">
      <w:pPr>
        <w:pStyle w:val="ListParagraph"/>
        <w:numPr>
          <w:ilvl w:val="1"/>
          <w:numId w:val="40"/>
        </w:numPr>
        <w:jc w:val="both"/>
        <w:rPr>
          <w:rFonts w:ascii="Arial" w:hAnsi="Arial"/>
          <w:lang w:eastAsia="zh-CN"/>
        </w:rPr>
      </w:pPr>
      <w:r>
        <w:rPr>
          <w:rFonts w:ascii="Arial" w:hAnsi="Arial"/>
          <w:lang w:val="en-US" w:eastAsia="zh-CN"/>
        </w:rPr>
        <w:t>For</w:t>
      </w:r>
      <w:r w:rsidR="0065696A">
        <w:rPr>
          <w:rFonts w:ascii="Arial" w:hAnsi="Arial"/>
          <w:lang w:val="en-US" w:eastAsia="zh-CN"/>
        </w:rPr>
        <w:t xml:space="preserve"> cross-slot scheduling mode, </w:t>
      </w:r>
      <w:r w:rsidR="00091FEA">
        <w:rPr>
          <w:rFonts w:ascii="Arial" w:hAnsi="Arial"/>
          <w:lang w:val="en-US" w:eastAsia="zh-CN"/>
        </w:rPr>
        <w:t xml:space="preserve">specify mechanism by which </w:t>
      </w:r>
    </w:p>
    <w:p w14:paraId="26D6309E" w14:textId="79205F60" w:rsidR="00CA7353" w:rsidRPr="00374962" w:rsidRDefault="0065696A" w:rsidP="00374962">
      <w:pPr>
        <w:pStyle w:val="ListParagraph"/>
        <w:numPr>
          <w:ilvl w:val="2"/>
          <w:numId w:val="40"/>
        </w:numPr>
        <w:jc w:val="both"/>
        <w:rPr>
          <w:rFonts w:ascii="Arial" w:hAnsi="Arial"/>
          <w:lang w:eastAsia="zh-CN"/>
        </w:rPr>
      </w:pPr>
      <w:r w:rsidRPr="00374962">
        <w:rPr>
          <w:rFonts w:ascii="Arial" w:hAnsi="Arial"/>
          <w:lang w:eastAsia="zh-CN"/>
        </w:rPr>
        <w:t xml:space="preserve">UE can assume a </w:t>
      </w:r>
      <w:r w:rsidR="00CA7353" w:rsidRPr="00374962">
        <w:rPr>
          <w:rFonts w:ascii="Arial" w:hAnsi="Arial"/>
          <w:lang w:eastAsia="zh-CN"/>
        </w:rPr>
        <w:t xml:space="preserve">minimum K0 &gt; 0 when monitoring PDCCH that </w:t>
      </w:r>
      <w:r w:rsidR="00E55EF7">
        <w:rPr>
          <w:rFonts w:ascii="Arial" w:hAnsi="Arial"/>
          <w:lang w:val="en-US" w:eastAsia="zh-CN"/>
        </w:rPr>
        <w:t>assigns</w:t>
      </w:r>
      <w:r w:rsidR="00CA7353" w:rsidRPr="00374962">
        <w:rPr>
          <w:rFonts w:ascii="Arial" w:hAnsi="Arial"/>
          <w:lang w:eastAsia="zh-CN"/>
        </w:rPr>
        <w:t xml:space="preserve"> PDSCH</w:t>
      </w:r>
    </w:p>
    <w:p w14:paraId="3A91E58F" w14:textId="02FA1BED" w:rsidR="00CA7353" w:rsidRPr="0065696A" w:rsidRDefault="00CA7353" w:rsidP="0065696A">
      <w:pPr>
        <w:pStyle w:val="ListParagraph"/>
        <w:numPr>
          <w:ilvl w:val="2"/>
          <w:numId w:val="40"/>
        </w:numPr>
        <w:jc w:val="both"/>
        <w:rPr>
          <w:rFonts w:ascii="Arial" w:hAnsi="Arial"/>
          <w:lang w:eastAsia="zh-CN"/>
        </w:rPr>
      </w:pPr>
      <w:r>
        <w:rPr>
          <w:rFonts w:ascii="Arial" w:hAnsi="Arial"/>
          <w:lang w:val="en-US" w:eastAsia="zh-CN"/>
        </w:rPr>
        <w:t xml:space="preserve">UE </w:t>
      </w:r>
      <w:r w:rsidR="0065696A">
        <w:rPr>
          <w:rFonts w:ascii="Arial" w:hAnsi="Arial"/>
          <w:lang w:val="en-US" w:eastAsia="zh-CN"/>
        </w:rPr>
        <w:t>can assume</w:t>
      </w:r>
      <w:r>
        <w:rPr>
          <w:rFonts w:ascii="Arial" w:hAnsi="Arial"/>
          <w:lang w:val="en-US" w:eastAsia="zh-CN"/>
        </w:rPr>
        <w:t xml:space="preserve"> </w:t>
      </w:r>
      <w:r w:rsidR="0065696A">
        <w:rPr>
          <w:rFonts w:ascii="Arial" w:hAnsi="Arial"/>
          <w:lang w:val="en-US" w:eastAsia="zh-CN"/>
        </w:rPr>
        <w:t>a</w:t>
      </w:r>
      <w:r>
        <w:rPr>
          <w:rFonts w:ascii="Arial" w:hAnsi="Arial"/>
          <w:lang w:val="en-US" w:eastAsia="zh-CN"/>
        </w:rPr>
        <w:t xml:space="preserve"> minimum </w:t>
      </w:r>
      <w:r w:rsidRPr="00CA7353">
        <w:rPr>
          <w:rFonts w:ascii="Arial" w:hAnsi="Arial"/>
          <w:lang w:val="en-US" w:eastAsia="zh-CN"/>
        </w:rPr>
        <w:t>aperiodic CSI-RS triggering offset</w:t>
      </w:r>
      <w:r>
        <w:rPr>
          <w:rFonts w:ascii="Arial" w:hAnsi="Arial"/>
          <w:lang w:val="en-US" w:eastAsia="zh-CN"/>
        </w:rPr>
        <w:t xml:space="preserve"> </w:t>
      </w:r>
      <w:r w:rsidR="0065696A">
        <w:rPr>
          <w:rFonts w:ascii="Arial" w:hAnsi="Arial"/>
          <w:lang w:val="en-US" w:eastAsia="zh-CN"/>
        </w:rPr>
        <w:t xml:space="preserve">or a minimum K2 &gt;0 </w:t>
      </w:r>
      <w:r>
        <w:rPr>
          <w:rFonts w:ascii="Arial" w:hAnsi="Arial"/>
          <w:lang w:val="en-US" w:eastAsia="zh-CN"/>
        </w:rPr>
        <w:t xml:space="preserve">when monitoring PDCCH </w:t>
      </w:r>
    </w:p>
    <w:p w14:paraId="4EB90FC0" w14:textId="369A3666" w:rsidR="0065696A" w:rsidRPr="0065696A" w:rsidRDefault="0065696A" w:rsidP="0065696A">
      <w:pPr>
        <w:pStyle w:val="ListParagraph"/>
        <w:numPr>
          <w:ilvl w:val="1"/>
          <w:numId w:val="40"/>
        </w:numPr>
        <w:jc w:val="both"/>
        <w:rPr>
          <w:rFonts w:ascii="Arial" w:hAnsi="Arial"/>
          <w:lang w:eastAsia="zh-CN"/>
        </w:rPr>
      </w:pPr>
      <w:r w:rsidRPr="0001692F">
        <w:rPr>
          <w:rFonts w:ascii="Arial" w:hAnsi="Arial"/>
          <w:lang w:val="en-US" w:eastAsia="zh-CN"/>
        </w:rPr>
        <w:t xml:space="preserve">Specify the </w:t>
      </w:r>
      <w:r>
        <w:rPr>
          <w:rFonts w:ascii="Arial" w:hAnsi="Arial"/>
          <w:lang w:val="en-US" w:eastAsia="zh-CN"/>
        </w:rPr>
        <w:t xml:space="preserve">allowed minimum K0, minimum </w:t>
      </w:r>
      <w:r w:rsidRPr="00CA7353">
        <w:rPr>
          <w:rFonts w:ascii="Arial" w:hAnsi="Arial"/>
          <w:lang w:val="en-US" w:eastAsia="zh-CN"/>
        </w:rPr>
        <w:t>aperiodic CSI-RS triggering offset</w:t>
      </w:r>
      <w:r>
        <w:rPr>
          <w:rFonts w:ascii="Arial" w:hAnsi="Arial"/>
          <w:lang w:val="en-US" w:eastAsia="zh-CN"/>
        </w:rPr>
        <w:t xml:space="preserve"> and K2 values for cross-slot scheduling mode</w:t>
      </w:r>
    </w:p>
    <w:p w14:paraId="496BB2E6" w14:textId="7DDADCF6" w:rsidR="0065696A" w:rsidRPr="0065696A" w:rsidRDefault="0065696A" w:rsidP="0065696A">
      <w:pPr>
        <w:pStyle w:val="ListParagraph"/>
        <w:numPr>
          <w:ilvl w:val="1"/>
          <w:numId w:val="40"/>
        </w:numPr>
        <w:jc w:val="both"/>
        <w:rPr>
          <w:rFonts w:ascii="Arial" w:hAnsi="Arial"/>
          <w:lang w:eastAsia="zh-CN"/>
        </w:rPr>
      </w:pPr>
      <w:r>
        <w:rPr>
          <w:rFonts w:ascii="Arial" w:hAnsi="Arial"/>
          <w:lang w:val="en-US" w:eastAsia="zh-CN"/>
        </w:rPr>
        <w:t xml:space="preserve">Specify </w:t>
      </w:r>
      <w:r w:rsidRPr="0065696A">
        <w:rPr>
          <w:rFonts w:ascii="Arial" w:hAnsi="Arial"/>
          <w:lang w:eastAsia="zh-CN"/>
        </w:rPr>
        <w:t xml:space="preserve">detailed mechanism and conditions on how/when UE can assume </w:t>
      </w:r>
      <w:r w:rsidR="00C86846">
        <w:rPr>
          <w:rFonts w:ascii="Arial" w:hAnsi="Arial"/>
          <w:lang w:val="en-US" w:eastAsia="zh-CN"/>
        </w:rPr>
        <w:t xml:space="preserve">that </w:t>
      </w:r>
      <w:r w:rsidRPr="0065696A">
        <w:rPr>
          <w:rFonts w:ascii="Arial" w:hAnsi="Arial"/>
          <w:lang w:eastAsia="zh-CN"/>
        </w:rPr>
        <w:t xml:space="preserve">cross-slot scheduling mode is used </w:t>
      </w:r>
    </w:p>
    <w:bookmarkEnd w:id="0"/>
    <w:p w14:paraId="024403CC" w14:textId="24FB2347" w:rsidR="00E904D7" w:rsidRDefault="00E904D7" w:rsidP="00EC363D">
      <w:pPr>
        <w:jc w:val="both"/>
        <w:rPr>
          <w:rFonts w:ascii="Arial" w:hAnsi="Arial"/>
          <w:lang w:eastAsia="zh-CN"/>
        </w:rPr>
      </w:pPr>
    </w:p>
    <w:p w14:paraId="17F8D91B" w14:textId="6791C9C2" w:rsidR="00CA7353" w:rsidRDefault="00D31E09" w:rsidP="00EC363D">
      <w:pPr>
        <w:jc w:val="both"/>
        <w:rPr>
          <w:rFonts w:ascii="Arial" w:hAnsi="Arial"/>
          <w:lang w:eastAsia="zh-CN"/>
        </w:rPr>
      </w:pPr>
      <w:r>
        <w:rPr>
          <w:rFonts w:ascii="Arial" w:hAnsi="Arial"/>
          <w:lang w:eastAsia="zh-CN"/>
        </w:rPr>
        <w:t xml:space="preserve">Regarding antenna adaptation, </w:t>
      </w:r>
      <w:r w:rsidR="001558C5">
        <w:rPr>
          <w:rFonts w:ascii="Arial" w:hAnsi="Arial"/>
          <w:lang w:eastAsia="zh-CN"/>
        </w:rPr>
        <w:t xml:space="preserve">in Rel-15, </w:t>
      </w:r>
      <w:r>
        <w:rPr>
          <w:rFonts w:ascii="Arial" w:hAnsi="Arial"/>
          <w:lang w:eastAsia="zh-CN"/>
        </w:rPr>
        <w:t xml:space="preserve">RAN1 agreed to </w:t>
      </w:r>
      <w:r w:rsidR="001558C5">
        <w:rPr>
          <w:rFonts w:ascii="Arial" w:hAnsi="Arial"/>
          <w:lang w:eastAsia="zh-CN"/>
        </w:rPr>
        <w:t>introduce RRC signaling of maximum</w:t>
      </w:r>
      <w:r w:rsidR="001558C5" w:rsidRPr="001558C5">
        <w:rPr>
          <w:rFonts w:ascii="Arial" w:hAnsi="Arial"/>
          <w:lang w:eastAsia="zh-CN"/>
        </w:rPr>
        <w:t xml:space="preserve"> number of MIMO layers (for PUSCH and PDSCH) </w:t>
      </w:r>
      <w:r w:rsidR="001558C5">
        <w:rPr>
          <w:rFonts w:ascii="Arial" w:hAnsi="Arial"/>
          <w:lang w:eastAsia="zh-CN"/>
        </w:rPr>
        <w:t>on a per-BWP basis and configuring the same value for all BWPs in Rel-15</w:t>
      </w:r>
      <w:r w:rsidR="00F31805">
        <w:rPr>
          <w:rFonts w:ascii="Arial" w:hAnsi="Arial"/>
          <w:lang w:eastAsia="zh-CN"/>
        </w:rPr>
        <w:t xml:space="preserve"> </w:t>
      </w:r>
      <w:r w:rsidR="001558C5">
        <w:rPr>
          <w:rFonts w:ascii="Arial" w:hAnsi="Arial"/>
          <w:lang w:eastAsia="zh-CN"/>
        </w:rPr>
        <w:t>[</w:t>
      </w:r>
      <w:r w:rsidR="00557171">
        <w:rPr>
          <w:rFonts w:ascii="Arial" w:hAnsi="Arial"/>
          <w:lang w:eastAsia="zh-CN"/>
        </w:rPr>
        <w:t>6</w:t>
      </w:r>
      <w:r w:rsidR="001558C5">
        <w:rPr>
          <w:rFonts w:ascii="Arial" w:hAnsi="Arial"/>
          <w:lang w:eastAsia="zh-CN"/>
        </w:rPr>
        <w:t>]</w:t>
      </w:r>
      <w:r w:rsidR="00F31805">
        <w:rPr>
          <w:rFonts w:ascii="Arial" w:hAnsi="Arial"/>
          <w:lang w:eastAsia="zh-CN"/>
        </w:rPr>
        <w:t xml:space="preserve">, but ultimately </w:t>
      </w:r>
      <w:r w:rsidR="004B0E3E">
        <w:rPr>
          <w:rFonts w:ascii="Arial" w:hAnsi="Arial"/>
          <w:lang w:eastAsia="zh-CN"/>
        </w:rPr>
        <w:t xml:space="preserve">Rel-15 </w:t>
      </w:r>
      <w:r w:rsidR="00F31805">
        <w:rPr>
          <w:rFonts w:ascii="Arial" w:hAnsi="Arial"/>
          <w:lang w:eastAsia="zh-CN"/>
        </w:rPr>
        <w:t>RRC specified per-serving cell indication of maximum number of MIMO layers.</w:t>
      </w:r>
      <w:r w:rsidR="004B0E3E">
        <w:rPr>
          <w:rFonts w:ascii="Arial" w:hAnsi="Arial"/>
          <w:lang w:eastAsia="zh-CN"/>
        </w:rPr>
        <w:t xml:space="preserve"> We think the RAN1 agreement on per-BWP indication of maximum number of MIMO layers can be specified for UE power savings</w:t>
      </w:r>
      <w:r w:rsidR="00FF5C72">
        <w:rPr>
          <w:rFonts w:ascii="Arial" w:hAnsi="Arial"/>
          <w:lang w:eastAsia="zh-CN"/>
        </w:rPr>
        <w:t xml:space="preserve"> in Rel-16</w:t>
      </w:r>
      <w:r w:rsidR="004B0E3E">
        <w:rPr>
          <w:rFonts w:ascii="Arial" w:hAnsi="Arial"/>
          <w:lang w:eastAsia="zh-CN"/>
        </w:rPr>
        <w:t xml:space="preserve">. </w:t>
      </w:r>
      <w:r w:rsidR="00FF5EBB">
        <w:rPr>
          <w:rFonts w:ascii="Arial" w:hAnsi="Arial"/>
          <w:lang w:eastAsia="zh-CN"/>
        </w:rPr>
        <w:t>The corresponding</w:t>
      </w:r>
      <w:r w:rsidR="00FF5EBB" w:rsidRPr="00E904D7">
        <w:rPr>
          <w:rFonts w:ascii="Arial" w:hAnsi="Arial"/>
          <w:lang w:eastAsia="zh-CN"/>
        </w:rPr>
        <w:t xml:space="preserve"> </w:t>
      </w:r>
      <w:r w:rsidR="00E904D7" w:rsidRPr="00E904D7">
        <w:rPr>
          <w:rFonts w:ascii="Arial" w:hAnsi="Arial"/>
          <w:lang w:eastAsia="zh-CN"/>
        </w:rPr>
        <w:t xml:space="preserve">objective to complete the specification </w:t>
      </w:r>
      <w:r w:rsidR="004B0E3E">
        <w:rPr>
          <w:rFonts w:ascii="Arial" w:hAnsi="Arial"/>
          <w:lang w:eastAsia="zh-CN"/>
        </w:rPr>
        <w:t xml:space="preserve">for this aspect </w:t>
      </w:r>
      <w:r w:rsidR="00E904D7" w:rsidRPr="00E904D7">
        <w:rPr>
          <w:rFonts w:ascii="Arial" w:hAnsi="Arial"/>
          <w:lang w:eastAsia="zh-CN"/>
        </w:rPr>
        <w:t>can be as follows:</w:t>
      </w:r>
    </w:p>
    <w:p w14:paraId="577A1CF8" w14:textId="16866997" w:rsidR="0023644F" w:rsidRPr="001748A4" w:rsidRDefault="00E904D7" w:rsidP="00EC363D">
      <w:pPr>
        <w:pStyle w:val="ListParagraph"/>
        <w:numPr>
          <w:ilvl w:val="0"/>
          <w:numId w:val="40"/>
        </w:numPr>
        <w:jc w:val="both"/>
        <w:rPr>
          <w:rFonts w:ascii="Arial" w:hAnsi="Arial"/>
          <w:lang w:eastAsia="zh-CN"/>
        </w:rPr>
      </w:pPr>
      <w:r w:rsidRPr="00E904D7">
        <w:rPr>
          <w:rFonts w:ascii="Arial" w:hAnsi="Arial" w:cs="Arial"/>
        </w:rPr>
        <w:t xml:space="preserve">Specify </w:t>
      </w:r>
      <w:r>
        <w:rPr>
          <w:rFonts w:ascii="Arial" w:hAnsi="Arial" w:cs="Arial"/>
          <w:lang w:val="en-US"/>
        </w:rPr>
        <w:t>mechanism</w:t>
      </w:r>
      <w:r w:rsidRPr="00E904D7">
        <w:rPr>
          <w:rFonts w:ascii="Arial" w:hAnsi="Arial" w:cs="Arial"/>
        </w:rPr>
        <w:t xml:space="preserve"> for </w:t>
      </w:r>
      <w:r w:rsidR="004B0E3E">
        <w:rPr>
          <w:rFonts w:ascii="Arial" w:hAnsi="Arial" w:cs="Arial"/>
          <w:lang w:val="en-US"/>
        </w:rPr>
        <w:t>configuring</w:t>
      </w:r>
      <w:r w:rsidRPr="00E904D7">
        <w:rPr>
          <w:rFonts w:ascii="Arial" w:hAnsi="Arial" w:cs="Arial"/>
        </w:rPr>
        <w:t xml:space="preserve"> maximum number of MIMO layers (for PUSCH and PDSCH) on a per-BWP basis</w:t>
      </w:r>
    </w:p>
    <w:p w14:paraId="3D8D88C4" w14:textId="77777777" w:rsidR="001748A4" w:rsidRPr="001748A4" w:rsidRDefault="001748A4" w:rsidP="001748A4">
      <w:pPr>
        <w:pStyle w:val="ListParagraph"/>
        <w:jc w:val="both"/>
        <w:rPr>
          <w:rFonts w:ascii="Arial" w:hAnsi="Arial"/>
          <w:lang w:eastAsia="zh-CN"/>
        </w:rPr>
      </w:pPr>
    </w:p>
    <w:p w14:paraId="62FA25EF" w14:textId="3B939BE6" w:rsidR="009825D4" w:rsidRDefault="007A0B8D" w:rsidP="00AE16A5">
      <w:pPr>
        <w:jc w:val="both"/>
        <w:rPr>
          <w:rFonts w:ascii="Arial" w:hAnsi="Arial"/>
          <w:lang w:eastAsia="zh-CN"/>
        </w:rPr>
      </w:pPr>
      <w:r>
        <w:rPr>
          <w:rFonts w:ascii="Arial" w:hAnsi="Arial"/>
          <w:lang w:eastAsia="zh-CN"/>
        </w:rPr>
        <w:t xml:space="preserve">Considering the planned time budget </w:t>
      </w:r>
      <w:r w:rsidR="00487C41">
        <w:rPr>
          <w:rFonts w:ascii="Arial" w:hAnsi="Arial"/>
          <w:lang w:eastAsia="zh-CN"/>
        </w:rPr>
        <w:t>(</w:t>
      </w:r>
      <w:r>
        <w:rPr>
          <w:rFonts w:ascii="Arial" w:hAnsi="Arial"/>
          <w:lang w:eastAsia="zh-CN"/>
        </w:rPr>
        <w:t xml:space="preserve">2 TUs </w:t>
      </w:r>
      <w:r w:rsidR="00487C41">
        <w:rPr>
          <w:rFonts w:ascii="Arial" w:hAnsi="Arial"/>
          <w:lang w:eastAsia="zh-CN"/>
        </w:rPr>
        <w:t>for next two RAN1 meetings, and 1 TU for subsequent 3 meeting)</w:t>
      </w:r>
      <w:r>
        <w:rPr>
          <w:rFonts w:ascii="Arial" w:hAnsi="Arial"/>
          <w:lang w:eastAsia="zh-CN"/>
        </w:rPr>
        <w:t>,</w:t>
      </w:r>
      <w:r w:rsidR="00487C41">
        <w:rPr>
          <w:rFonts w:ascii="Arial" w:hAnsi="Arial"/>
          <w:lang w:eastAsia="zh-CN"/>
        </w:rPr>
        <w:t xml:space="preserve"> and considering that work for next two RAN1 meetings should require very little RAN2 involvement, </w:t>
      </w:r>
      <w:r>
        <w:rPr>
          <w:rFonts w:ascii="Arial" w:hAnsi="Arial"/>
          <w:lang w:eastAsia="zh-CN"/>
        </w:rPr>
        <w:t>w</w:t>
      </w:r>
      <w:r w:rsidR="00777982">
        <w:rPr>
          <w:rFonts w:ascii="Arial" w:hAnsi="Arial"/>
          <w:lang w:eastAsia="zh-CN"/>
        </w:rPr>
        <w:t xml:space="preserve">e think the </w:t>
      </w:r>
      <w:r>
        <w:rPr>
          <w:rFonts w:ascii="Arial" w:hAnsi="Arial"/>
          <w:lang w:eastAsia="zh-CN"/>
        </w:rPr>
        <w:t xml:space="preserve">possible </w:t>
      </w:r>
      <w:r w:rsidR="00D66E79">
        <w:rPr>
          <w:rFonts w:ascii="Arial" w:hAnsi="Arial"/>
          <w:lang w:eastAsia="zh-CN"/>
        </w:rPr>
        <w:t xml:space="preserve">initial </w:t>
      </w:r>
      <w:r>
        <w:rPr>
          <w:rFonts w:ascii="Arial" w:hAnsi="Arial"/>
          <w:lang w:eastAsia="zh-CN"/>
        </w:rPr>
        <w:t xml:space="preserve">WID scope should not exceed the </w:t>
      </w:r>
      <w:r w:rsidR="00FF5C72">
        <w:rPr>
          <w:rFonts w:ascii="Arial" w:hAnsi="Arial"/>
          <w:lang w:eastAsia="zh-CN"/>
        </w:rPr>
        <w:t xml:space="preserve">above </w:t>
      </w:r>
      <w:r w:rsidR="00777982">
        <w:rPr>
          <w:rFonts w:ascii="Arial" w:hAnsi="Arial"/>
          <w:lang w:eastAsia="zh-CN"/>
        </w:rPr>
        <w:t>three objectives</w:t>
      </w:r>
      <w:r w:rsidR="006F56C0">
        <w:rPr>
          <w:rFonts w:ascii="Arial" w:hAnsi="Arial"/>
          <w:lang w:eastAsia="zh-CN"/>
        </w:rPr>
        <w:t xml:space="preserve">. </w:t>
      </w:r>
      <w:r w:rsidR="00487C41">
        <w:rPr>
          <w:rFonts w:ascii="Arial" w:hAnsi="Arial"/>
          <w:lang w:eastAsia="zh-CN"/>
        </w:rPr>
        <w:t>The WID can be updated in RAN#</w:t>
      </w:r>
      <w:r w:rsidR="00E55EF7">
        <w:rPr>
          <w:rFonts w:ascii="Arial" w:hAnsi="Arial"/>
          <w:lang w:eastAsia="zh-CN"/>
        </w:rPr>
        <w:t xml:space="preserve">84 </w:t>
      </w:r>
      <w:r w:rsidR="00487C41">
        <w:rPr>
          <w:rFonts w:ascii="Arial" w:hAnsi="Arial"/>
          <w:lang w:eastAsia="zh-CN"/>
        </w:rPr>
        <w:t>e.g. with RRM-related</w:t>
      </w:r>
      <w:r w:rsidR="00E55EF7">
        <w:rPr>
          <w:rFonts w:ascii="Arial" w:hAnsi="Arial"/>
          <w:lang w:eastAsia="zh-CN"/>
        </w:rPr>
        <w:t>, UE assistance,</w:t>
      </w:r>
      <w:r w:rsidR="00487C41">
        <w:rPr>
          <w:rFonts w:ascii="Arial" w:hAnsi="Arial"/>
          <w:lang w:eastAsia="zh-CN"/>
        </w:rPr>
        <w:t xml:space="preserve"> and other aspects, after completion of RAN2 study. Several other schemes were discussed in RAN1, but the power savings gain vs NW impact tradeoff for them was not as widely acknowledged to be beneficial as for wakeup signal and cross-slot scheduling</w:t>
      </w:r>
      <w:r w:rsidR="00DD525E">
        <w:rPr>
          <w:rFonts w:ascii="Arial" w:hAnsi="Arial"/>
          <w:lang w:eastAsia="zh-CN"/>
        </w:rPr>
        <w:t xml:space="preserve">, or they are schemes that were already considered but not agreed </w:t>
      </w:r>
      <w:r w:rsidR="00DD525E">
        <w:rPr>
          <w:rFonts w:ascii="Arial" w:hAnsi="Arial"/>
          <w:lang w:eastAsia="zh-CN"/>
        </w:rPr>
        <w:lastRenderedPageBreak/>
        <w:t xml:space="preserve">for Rel-15 or </w:t>
      </w:r>
      <w:r w:rsidR="005F520F">
        <w:rPr>
          <w:rFonts w:ascii="Arial" w:hAnsi="Arial"/>
          <w:lang w:eastAsia="zh-CN"/>
        </w:rPr>
        <w:t>are</w:t>
      </w:r>
      <w:r w:rsidR="00487C41">
        <w:rPr>
          <w:rFonts w:ascii="Arial" w:hAnsi="Arial"/>
          <w:lang w:eastAsia="zh-CN"/>
        </w:rPr>
        <w:t xml:space="preserve"> schemes are already under consideration in another WI (</w:t>
      </w:r>
      <w:r w:rsidR="00E55EF7">
        <w:rPr>
          <w:rFonts w:ascii="Arial" w:hAnsi="Arial"/>
          <w:lang w:eastAsia="zh-CN"/>
        </w:rPr>
        <w:t xml:space="preserve">such as efficient/low latency </w:t>
      </w:r>
      <w:proofErr w:type="spellStart"/>
      <w:r w:rsidR="00487C41">
        <w:rPr>
          <w:rFonts w:ascii="Arial" w:hAnsi="Arial"/>
          <w:lang w:eastAsia="zh-CN"/>
        </w:rPr>
        <w:t>SCell</w:t>
      </w:r>
      <w:proofErr w:type="spellEnd"/>
      <w:r w:rsidR="00487C41">
        <w:rPr>
          <w:rFonts w:ascii="Arial" w:hAnsi="Arial"/>
          <w:lang w:eastAsia="zh-CN"/>
        </w:rPr>
        <w:t xml:space="preserve"> operation in MR/DC WI</w:t>
      </w:r>
      <w:r w:rsidR="00557171">
        <w:rPr>
          <w:rFonts w:ascii="Arial" w:hAnsi="Arial"/>
          <w:lang w:eastAsia="zh-CN"/>
        </w:rPr>
        <w:t xml:space="preserve"> [7]</w:t>
      </w:r>
      <w:r w:rsidR="00487C41">
        <w:rPr>
          <w:rFonts w:ascii="Arial" w:hAnsi="Arial"/>
          <w:lang w:eastAsia="zh-CN"/>
        </w:rPr>
        <w:t xml:space="preserve">).  </w:t>
      </w:r>
    </w:p>
    <w:p w14:paraId="059BCD9A" w14:textId="22540E17" w:rsidR="00975279" w:rsidRPr="00DB590F" w:rsidRDefault="00975279" w:rsidP="00975279">
      <w:pPr>
        <w:pStyle w:val="BodyText"/>
        <w:rPr>
          <w:b/>
        </w:rPr>
      </w:pPr>
      <w:r w:rsidRPr="00DB590F">
        <w:rPr>
          <w:b/>
        </w:rPr>
        <w:t xml:space="preserve">Proposal 2: </w:t>
      </w:r>
      <w:r>
        <w:rPr>
          <w:b/>
        </w:rPr>
        <w:t xml:space="preserve">The </w:t>
      </w:r>
      <w:r w:rsidRPr="00DB590F">
        <w:rPr>
          <w:b/>
        </w:rPr>
        <w:t xml:space="preserve">WID </w:t>
      </w:r>
      <w:r>
        <w:rPr>
          <w:b/>
        </w:rPr>
        <w:t xml:space="preserve">for UE power savings </w:t>
      </w:r>
      <w:r w:rsidRPr="00DB590F">
        <w:rPr>
          <w:b/>
        </w:rPr>
        <w:t xml:space="preserve">can be updated in RAN#84 after conclusion of RAN2 study </w:t>
      </w:r>
      <w:r>
        <w:rPr>
          <w:b/>
        </w:rPr>
        <w:t xml:space="preserve">of </w:t>
      </w:r>
      <w:r w:rsidRPr="00DB590F">
        <w:rPr>
          <w:b/>
        </w:rPr>
        <w:t>additional aspects.</w:t>
      </w:r>
    </w:p>
    <w:p w14:paraId="0E50A7A9" w14:textId="7D19D366" w:rsidR="00C01F33" w:rsidRPr="00FE3208" w:rsidRDefault="00CA64A2" w:rsidP="00CE0424">
      <w:pPr>
        <w:pStyle w:val="Heading1"/>
      </w:pPr>
      <w:bookmarkStart w:id="1" w:name="_GoBack"/>
      <w:bookmarkEnd w:id="1"/>
      <w:r w:rsidRPr="00FE3208">
        <w:t>4</w:t>
      </w:r>
      <w:r w:rsidRPr="00FE3208">
        <w:tab/>
      </w:r>
      <w:r w:rsidR="00C01F33" w:rsidRPr="00FE3208">
        <w:t>Conclusion</w:t>
      </w:r>
    </w:p>
    <w:p w14:paraId="29C98AE6" w14:textId="20C4B112" w:rsidR="00696D89" w:rsidRDefault="00B80912" w:rsidP="00E658AB">
      <w:pPr>
        <w:pStyle w:val="BodyText"/>
      </w:pPr>
      <w:r w:rsidRPr="00FE3208">
        <w:t xml:space="preserve">Based </w:t>
      </w:r>
      <w:r w:rsidRPr="00500172">
        <w:t>on the discussion</w:t>
      </w:r>
      <w:r w:rsidR="001077C6">
        <w:t xml:space="preserve"> in this document</w:t>
      </w:r>
      <w:r w:rsidRPr="00500172">
        <w:t xml:space="preserve">, we </w:t>
      </w:r>
      <w:r w:rsidR="00DB590F">
        <w:t>propose the following</w:t>
      </w:r>
      <w:r w:rsidR="00BD6B02">
        <w:t>.</w:t>
      </w:r>
    </w:p>
    <w:p w14:paraId="34C9B650" w14:textId="16AAA2F2" w:rsidR="00DB590F" w:rsidRPr="00DB590F" w:rsidRDefault="00DB590F" w:rsidP="00E658AB">
      <w:pPr>
        <w:pStyle w:val="BodyText"/>
        <w:rPr>
          <w:b/>
        </w:rPr>
      </w:pPr>
      <w:r w:rsidRPr="00DB590F">
        <w:rPr>
          <w:b/>
        </w:rPr>
        <w:t xml:space="preserve">Proposal 1: Initial WID scope </w:t>
      </w:r>
      <w:r w:rsidR="00E55EF7">
        <w:rPr>
          <w:b/>
        </w:rPr>
        <w:t xml:space="preserve">for UE power savings </w:t>
      </w:r>
      <w:r w:rsidR="00E55EF7" w:rsidRPr="00DB590F">
        <w:rPr>
          <w:b/>
        </w:rPr>
        <w:t>focusing</w:t>
      </w:r>
      <w:r w:rsidRPr="00DB590F">
        <w:rPr>
          <w:b/>
        </w:rPr>
        <w:t xml:space="preserve"> only on RAN1 work from RAN#83 onwards is as below</w:t>
      </w:r>
    </w:p>
    <w:p w14:paraId="22905C59" w14:textId="77777777" w:rsidR="00E55EF7" w:rsidRPr="00DF1D46" w:rsidRDefault="00E55EF7" w:rsidP="00E55EF7">
      <w:pPr>
        <w:pStyle w:val="ListParagraph"/>
        <w:numPr>
          <w:ilvl w:val="0"/>
          <w:numId w:val="45"/>
        </w:numPr>
        <w:jc w:val="both"/>
        <w:rPr>
          <w:rFonts w:ascii="Arial" w:hAnsi="Arial"/>
          <w:lang w:eastAsia="zh-CN"/>
        </w:rPr>
      </w:pPr>
      <w:r w:rsidRPr="00DD0F48">
        <w:rPr>
          <w:rFonts w:ascii="Arial" w:hAnsi="Arial"/>
          <w:lang w:val="en-US" w:eastAsia="zh-CN"/>
        </w:rPr>
        <w:t xml:space="preserve">Specify </w:t>
      </w:r>
      <w:r>
        <w:rPr>
          <w:rFonts w:ascii="Arial" w:hAnsi="Arial"/>
          <w:lang w:val="en-US" w:eastAsia="zh-CN"/>
        </w:rPr>
        <w:t xml:space="preserve">a wakeup signal/channel for UE power savings based on which a UE can start monitoring PDCCH on a serving cell in </w:t>
      </w:r>
      <w:proofErr w:type="spellStart"/>
      <w:r>
        <w:rPr>
          <w:rFonts w:ascii="Arial" w:hAnsi="Arial"/>
          <w:lang w:val="en-US" w:eastAsia="zh-CN"/>
        </w:rPr>
        <w:t>RRC_Connected</w:t>
      </w:r>
      <w:proofErr w:type="spellEnd"/>
      <w:r>
        <w:rPr>
          <w:rFonts w:ascii="Arial" w:hAnsi="Arial"/>
          <w:lang w:val="en-US" w:eastAsia="zh-CN"/>
        </w:rPr>
        <w:t xml:space="preserve"> state</w:t>
      </w:r>
    </w:p>
    <w:p w14:paraId="1733858C" w14:textId="77777777" w:rsidR="00E55EF7" w:rsidRPr="0001692F" w:rsidRDefault="00E55EF7" w:rsidP="00E55EF7">
      <w:pPr>
        <w:pStyle w:val="ListParagraph"/>
        <w:numPr>
          <w:ilvl w:val="1"/>
          <w:numId w:val="45"/>
        </w:numPr>
        <w:jc w:val="both"/>
        <w:rPr>
          <w:rFonts w:ascii="Arial" w:hAnsi="Arial"/>
          <w:lang w:eastAsia="zh-CN"/>
        </w:rPr>
      </w:pPr>
      <w:r>
        <w:rPr>
          <w:rFonts w:ascii="Arial" w:hAnsi="Arial"/>
          <w:lang w:val="en-US" w:eastAsia="zh-CN"/>
        </w:rPr>
        <w:t xml:space="preserve">Specify the transmission structure of wakeup signal/channel </w:t>
      </w:r>
    </w:p>
    <w:p w14:paraId="2E96FCB7" w14:textId="77777777" w:rsidR="00E55EF7" w:rsidRPr="00DF1D46" w:rsidRDefault="00E55EF7" w:rsidP="00E55EF7">
      <w:pPr>
        <w:pStyle w:val="ListParagraph"/>
        <w:numPr>
          <w:ilvl w:val="2"/>
          <w:numId w:val="45"/>
        </w:numPr>
        <w:jc w:val="both"/>
        <w:rPr>
          <w:rFonts w:ascii="Arial" w:hAnsi="Arial"/>
          <w:lang w:eastAsia="zh-CN"/>
        </w:rPr>
      </w:pPr>
      <w:r>
        <w:rPr>
          <w:rFonts w:ascii="Arial" w:hAnsi="Arial"/>
          <w:lang w:val="en-US" w:eastAsia="zh-CN"/>
        </w:rPr>
        <w:t>Wakeup signal/channel should be based on PDCCH structure and associated DCI format(s), payload size(s) and content(s)</w:t>
      </w:r>
      <w:r w:rsidDel="00E55EF7">
        <w:rPr>
          <w:rFonts w:ascii="Arial" w:hAnsi="Arial"/>
          <w:lang w:val="en-US" w:eastAsia="zh-CN"/>
        </w:rPr>
        <w:t xml:space="preserve"> </w:t>
      </w:r>
      <w:r>
        <w:rPr>
          <w:rFonts w:ascii="Arial" w:hAnsi="Arial"/>
          <w:lang w:val="en-US" w:eastAsia="zh-CN"/>
        </w:rPr>
        <w:t xml:space="preserve">should be specified  </w:t>
      </w:r>
    </w:p>
    <w:p w14:paraId="7169BC70" w14:textId="77777777" w:rsidR="00E55EF7" w:rsidRPr="0001692F" w:rsidRDefault="00E55EF7" w:rsidP="00E55EF7">
      <w:pPr>
        <w:pStyle w:val="ListParagraph"/>
        <w:numPr>
          <w:ilvl w:val="2"/>
          <w:numId w:val="45"/>
        </w:numPr>
        <w:jc w:val="both"/>
        <w:rPr>
          <w:rFonts w:ascii="Arial" w:hAnsi="Arial"/>
          <w:lang w:eastAsia="zh-CN"/>
        </w:rPr>
      </w:pPr>
      <w:r>
        <w:rPr>
          <w:rFonts w:ascii="Arial" w:hAnsi="Arial"/>
          <w:lang w:val="en-US" w:eastAsia="zh-CN"/>
        </w:rPr>
        <w:t>Wakeup signal/channel should co-exist with existing NR signals/channels and support efficient transmission of wakeup indication for multiple UEs with low overhead</w:t>
      </w:r>
    </w:p>
    <w:p w14:paraId="006F0B3A" w14:textId="77777777" w:rsidR="00E55EF7" w:rsidRPr="00DF1D46" w:rsidRDefault="00E55EF7" w:rsidP="00E55EF7">
      <w:pPr>
        <w:pStyle w:val="ListParagraph"/>
        <w:numPr>
          <w:ilvl w:val="2"/>
          <w:numId w:val="45"/>
        </w:numPr>
        <w:jc w:val="both"/>
        <w:rPr>
          <w:rFonts w:ascii="Arial" w:hAnsi="Arial"/>
          <w:lang w:eastAsia="zh-CN"/>
        </w:rPr>
      </w:pPr>
      <w:r>
        <w:rPr>
          <w:rFonts w:ascii="Arial" w:hAnsi="Arial"/>
          <w:lang w:val="en-US" w:eastAsia="zh-CN"/>
        </w:rPr>
        <w:t>Wakeup signal/channel should have low miss detection rates to not negatively impact the PDCCH monitoring performance of the UE</w:t>
      </w:r>
      <w:r w:rsidRPr="00C86846">
        <w:rPr>
          <w:rFonts w:ascii="Arial" w:hAnsi="Arial"/>
          <w:lang w:val="en-US" w:eastAsia="zh-CN"/>
        </w:rPr>
        <w:t xml:space="preserve"> </w:t>
      </w:r>
      <w:r>
        <w:rPr>
          <w:rFonts w:ascii="Arial" w:hAnsi="Arial"/>
          <w:lang w:val="en-US" w:eastAsia="zh-CN"/>
        </w:rPr>
        <w:t>and low false alarm rate to realize the possible power saving gains.</w:t>
      </w:r>
    </w:p>
    <w:p w14:paraId="3F0E7155" w14:textId="76D007E7" w:rsidR="00E55EF7" w:rsidRPr="00E55EF7" w:rsidRDefault="00E55EF7" w:rsidP="00E55EF7">
      <w:pPr>
        <w:pStyle w:val="ListParagraph"/>
        <w:numPr>
          <w:ilvl w:val="1"/>
          <w:numId w:val="45"/>
        </w:numPr>
        <w:jc w:val="both"/>
        <w:rPr>
          <w:rFonts w:ascii="Arial" w:hAnsi="Arial"/>
          <w:lang w:eastAsia="zh-CN"/>
        </w:rPr>
      </w:pPr>
      <w:r w:rsidRPr="0001692F">
        <w:rPr>
          <w:rFonts w:ascii="Arial" w:hAnsi="Arial"/>
          <w:lang w:val="en-US" w:eastAsia="zh-CN"/>
        </w:rPr>
        <w:t xml:space="preserve">Specify detailed mechanism </w:t>
      </w:r>
      <w:r>
        <w:rPr>
          <w:rFonts w:ascii="Arial" w:hAnsi="Arial"/>
          <w:lang w:val="en-US" w:eastAsia="zh-CN"/>
        </w:rPr>
        <w:t xml:space="preserve">and conditions </w:t>
      </w:r>
      <w:r w:rsidRPr="0001692F">
        <w:rPr>
          <w:rFonts w:ascii="Arial" w:hAnsi="Arial"/>
          <w:lang w:val="en-US" w:eastAsia="zh-CN"/>
        </w:rPr>
        <w:t>on how</w:t>
      </w:r>
      <w:r>
        <w:rPr>
          <w:rFonts w:ascii="Arial" w:hAnsi="Arial"/>
          <w:lang w:val="en-US" w:eastAsia="zh-CN"/>
        </w:rPr>
        <w:t>/when</w:t>
      </w:r>
      <w:r w:rsidRPr="0001692F">
        <w:rPr>
          <w:rFonts w:ascii="Arial" w:hAnsi="Arial"/>
          <w:lang w:val="en-US" w:eastAsia="zh-CN"/>
        </w:rPr>
        <w:t xml:space="preserve"> UE can start </w:t>
      </w:r>
      <w:r>
        <w:rPr>
          <w:rFonts w:ascii="Arial" w:hAnsi="Arial"/>
          <w:lang w:val="en-US" w:eastAsia="zh-CN"/>
        </w:rPr>
        <w:t xml:space="preserve">monitoring </w:t>
      </w:r>
      <w:r w:rsidRPr="0001692F">
        <w:rPr>
          <w:rFonts w:ascii="Arial" w:hAnsi="Arial"/>
          <w:lang w:val="en-US" w:eastAsia="zh-CN"/>
        </w:rPr>
        <w:t xml:space="preserve">PDCCH based on the wakeup signal/channel </w:t>
      </w:r>
    </w:p>
    <w:p w14:paraId="25CC1305" w14:textId="77777777" w:rsidR="00E55EF7" w:rsidRPr="00EC363D" w:rsidRDefault="00E55EF7" w:rsidP="00E55EF7">
      <w:pPr>
        <w:pStyle w:val="ListParagraph"/>
        <w:ind w:left="1440"/>
        <w:jc w:val="both"/>
        <w:rPr>
          <w:rFonts w:ascii="Arial" w:hAnsi="Arial"/>
          <w:lang w:eastAsia="zh-CN"/>
        </w:rPr>
      </w:pPr>
    </w:p>
    <w:p w14:paraId="419D60BF" w14:textId="77777777" w:rsidR="00E55EF7" w:rsidRPr="0065696A" w:rsidRDefault="00E55EF7" w:rsidP="00E55EF7">
      <w:pPr>
        <w:pStyle w:val="ListParagraph"/>
        <w:numPr>
          <w:ilvl w:val="0"/>
          <w:numId w:val="45"/>
        </w:numPr>
        <w:jc w:val="both"/>
        <w:rPr>
          <w:rFonts w:ascii="Arial" w:hAnsi="Arial"/>
          <w:lang w:eastAsia="zh-CN"/>
        </w:rPr>
      </w:pPr>
      <w:r w:rsidRPr="0065696A">
        <w:rPr>
          <w:rFonts w:ascii="Arial" w:hAnsi="Arial"/>
          <w:lang w:eastAsia="zh-CN"/>
        </w:rPr>
        <w:t>Specify mechanism to enable UE power savings using cross-slot scheduling mode</w:t>
      </w:r>
    </w:p>
    <w:p w14:paraId="4D955375" w14:textId="77777777" w:rsidR="00E55EF7" w:rsidRPr="00374962" w:rsidRDefault="00E55EF7" w:rsidP="00E55EF7">
      <w:pPr>
        <w:pStyle w:val="ListParagraph"/>
        <w:numPr>
          <w:ilvl w:val="1"/>
          <w:numId w:val="45"/>
        </w:numPr>
        <w:jc w:val="both"/>
        <w:rPr>
          <w:rFonts w:ascii="Arial" w:hAnsi="Arial"/>
          <w:lang w:eastAsia="zh-CN"/>
        </w:rPr>
      </w:pPr>
      <w:r>
        <w:rPr>
          <w:rFonts w:ascii="Arial" w:hAnsi="Arial"/>
          <w:lang w:val="en-US" w:eastAsia="zh-CN"/>
        </w:rPr>
        <w:t xml:space="preserve">For cross-slot scheduling mode, specify mechanism by which </w:t>
      </w:r>
    </w:p>
    <w:p w14:paraId="74AF81B3" w14:textId="77777777" w:rsidR="00E55EF7" w:rsidRPr="00374962" w:rsidRDefault="00E55EF7" w:rsidP="00E55EF7">
      <w:pPr>
        <w:pStyle w:val="ListParagraph"/>
        <w:numPr>
          <w:ilvl w:val="2"/>
          <w:numId w:val="45"/>
        </w:numPr>
        <w:jc w:val="both"/>
        <w:rPr>
          <w:rFonts w:ascii="Arial" w:hAnsi="Arial"/>
          <w:lang w:eastAsia="zh-CN"/>
        </w:rPr>
      </w:pPr>
      <w:r w:rsidRPr="00374962">
        <w:rPr>
          <w:rFonts w:ascii="Arial" w:hAnsi="Arial"/>
          <w:lang w:eastAsia="zh-CN"/>
        </w:rPr>
        <w:t xml:space="preserve">UE can assume a minimum K0 &gt; 0 when monitoring PDCCH that </w:t>
      </w:r>
      <w:r>
        <w:rPr>
          <w:rFonts w:ascii="Arial" w:hAnsi="Arial"/>
          <w:lang w:val="en-US" w:eastAsia="zh-CN"/>
        </w:rPr>
        <w:t>assigns</w:t>
      </w:r>
      <w:r w:rsidRPr="00374962">
        <w:rPr>
          <w:rFonts w:ascii="Arial" w:hAnsi="Arial"/>
          <w:lang w:eastAsia="zh-CN"/>
        </w:rPr>
        <w:t xml:space="preserve"> PDSCH</w:t>
      </w:r>
    </w:p>
    <w:p w14:paraId="0C0F93D6" w14:textId="77777777" w:rsidR="00E55EF7" w:rsidRPr="0065696A" w:rsidRDefault="00E55EF7" w:rsidP="00E55EF7">
      <w:pPr>
        <w:pStyle w:val="ListParagraph"/>
        <w:numPr>
          <w:ilvl w:val="2"/>
          <w:numId w:val="45"/>
        </w:numPr>
        <w:jc w:val="both"/>
        <w:rPr>
          <w:rFonts w:ascii="Arial" w:hAnsi="Arial"/>
          <w:lang w:eastAsia="zh-CN"/>
        </w:rPr>
      </w:pPr>
      <w:r>
        <w:rPr>
          <w:rFonts w:ascii="Arial" w:hAnsi="Arial"/>
          <w:lang w:val="en-US" w:eastAsia="zh-CN"/>
        </w:rPr>
        <w:t xml:space="preserve">UE can assume a minimum </w:t>
      </w:r>
      <w:r w:rsidRPr="00CA7353">
        <w:rPr>
          <w:rFonts w:ascii="Arial" w:hAnsi="Arial"/>
          <w:lang w:val="en-US" w:eastAsia="zh-CN"/>
        </w:rPr>
        <w:t>aperiodic CSI-RS triggering offset</w:t>
      </w:r>
      <w:r>
        <w:rPr>
          <w:rFonts w:ascii="Arial" w:hAnsi="Arial"/>
          <w:lang w:val="en-US" w:eastAsia="zh-CN"/>
        </w:rPr>
        <w:t xml:space="preserve"> or a minimum K2 &gt;0 when monitoring PDCCH </w:t>
      </w:r>
    </w:p>
    <w:p w14:paraId="4CA72A1F" w14:textId="77777777" w:rsidR="00E55EF7" w:rsidRPr="0065696A" w:rsidRDefault="00E55EF7" w:rsidP="00E55EF7">
      <w:pPr>
        <w:pStyle w:val="ListParagraph"/>
        <w:numPr>
          <w:ilvl w:val="1"/>
          <w:numId w:val="45"/>
        </w:numPr>
        <w:jc w:val="both"/>
        <w:rPr>
          <w:rFonts w:ascii="Arial" w:hAnsi="Arial"/>
          <w:lang w:eastAsia="zh-CN"/>
        </w:rPr>
      </w:pPr>
      <w:r w:rsidRPr="0001692F">
        <w:rPr>
          <w:rFonts w:ascii="Arial" w:hAnsi="Arial"/>
          <w:lang w:val="en-US" w:eastAsia="zh-CN"/>
        </w:rPr>
        <w:t xml:space="preserve">Specify the </w:t>
      </w:r>
      <w:r>
        <w:rPr>
          <w:rFonts w:ascii="Arial" w:hAnsi="Arial"/>
          <w:lang w:val="en-US" w:eastAsia="zh-CN"/>
        </w:rPr>
        <w:t xml:space="preserve">allowed minimum K0, minimum </w:t>
      </w:r>
      <w:r w:rsidRPr="00CA7353">
        <w:rPr>
          <w:rFonts w:ascii="Arial" w:hAnsi="Arial"/>
          <w:lang w:val="en-US" w:eastAsia="zh-CN"/>
        </w:rPr>
        <w:t>aperiodic CSI-RS triggering offset</w:t>
      </w:r>
      <w:r>
        <w:rPr>
          <w:rFonts w:ascii="Arial" w:hAnsi="Arial"/>
          <w:lang w:val="en-US" w:eastAsia="zh-CN"/>
        </w:rPr>
        <w:t xml:space="preserve"> and K2 values for cross-slot scheduling mode</w:t>
      </w:r>
    </w:p>
    <w:p w14:paraId="1923882F" w14:textId="032C395C" w:rsidR="00E55EF7" w:rsidRDefault="00E55EF7" w:rsidP="00E55EF7">
      <w:pPr>
        <w:pStyle w:val="ListParagraph"/>
        <w:numPr>
          <w:ilvl w:val="1"/>
          <w:numId w:val="45"/>
        </w:numPr>
        <w:jc w:val="both"/>
        <w:rPr>
          <w:rFonts w:ascii="Arial" w:hAnsi="Arial"/>
          <w:lang w:eastAsia="zh-CN"/>
        </w:rPr>
      </w:pPr>
      <w:r>
        <w:rPr>
          <w:rFonts w:ascii="Arial" w:hAnsi="Arial"/>
          <w:lang w:val="en-US" w:eastAsia="zh-CN"/>
        </w:rPr>
        <w:t xml:space="preserve">Specify </w:t>
      </w:r>
      <w:r w:rsidRPr="0065696A">
        <w:rPr>
          <w:rFonts w:ascii="Arial" w:hAnsi="Arial"/>
          <w:lang w:eastAsia="zh-CN"/>
        </w:rPr>
        <w:t xml:space="preserve">detailed mechanism and conditions on how/when UE can assume </w:t>
      </w:r>
      <w:r>
        <w:rPr>
          <w:rFonts w:ascii="Arial" w:hAnsi="Arial"/>
          <w:lang w:val="en-US" w:eastAsia="zh-CN"/>
        </w:rPr>
        <w:t xml:space="preserve">that </w:t>
      </w:r>
      <w:r w:rsidRPr="0065696A">
        <w:rPr>
          <w:rFonts w:ascii="Arial" w:hAnsi="Arial"/>
          <w:lang w:eastAsia="zh-CN"/>
        </w:rPr>
        <w:t xml:space="preserve">cross-slot scheduling mode is used </w:t>
      </w:r>
    </w:p>
    <w:p w14:paraId="52A1406F" w14:textId="77777777" w:rsidR="00E55EF7" w:rsidRDefault="00E55EF7" w:rsidP="00E55EF7">
      <w:pPr>
        <w:pStyle w:val="ListParagraph"/>
        <w:ind w:left="1440"/>
        <w:jc w:val="both"/>
        <w:rPr>
          <w:rFonts w:ascii="Arial" w:hAnsi="Arial"/>
          <w:lang w:eastAsia="zh-CN"/>
        </w:rPr>
      </w:pPr>
    </w:p>
    <w:p w14:paraId="18952C3B" w14:textId="22A7C454" w:rsidR="00E55EF7" w:rsidRPr="00E55EF7" w:rsidRDefault="00E55EF7" w:rsidP="00E55EF7">
      <w:pPr>
        <w:pStyle w:val="ListParagraph"/>
        <w:numPr>
          <w:ilvl w:val="0"/>
          <w:numId w:val="45"/>
        </w:numPr>
        <w:jc w:val="both"/>
        <w:rPr>
          <w:rFonts w:ascii="Arial" w:hAnsi="Arial"/>
          <w:lang w:eastAsia="zh-CN"/>
        </w:rPr>
      </w:pPr>
      <w:r w:rsidRPr="00E55EF7">
        <w:rPr>
          <w:rFonts w:ascii="Arial" w:hAnsi="Arial" w:cs="Arial"/>
        </w:rPr>
        <w:t xml:space="preserve">Specify </w:t>
      </w:r>
      <w:r w:rsidRPr="00E55EF7">
        <w:rPr>
          <w:rFonts w:ascii="Arial" w:hAnsi="Arial" w:cs="Arial"/>
          <w:lang w:val="en-US"/>
        </w:rPr>
        <w:t>mechanism</w:t>
      </w:r>
      <w:r w:rsidRPr="00E55EF7">
        <w:rPr>
          <w:rFonts w:ascii="Arial" w:hAnsi="Arial" w:cs="Arial"/>
        </w:rPr>
        <w:t xml:space="preserve"> for </w:t>
      </w:r>
      <w:r w:rsidRPr="00E55EF7">
        <w:rPr>
          <w:rFonts w:ascii="Arial" w:hAnsi="Arial" w:cs="Arial"/>
          <w:lang w:val="en-US"/>
        </w:rPr>
        <w:t>configuring</w:t>
      </w:r>
      <w:r w:rsidRPr="00E55EF7">
        <w:rPr>
          <w:rFonts w:ascii="Arial" w:hAnsi="Arial" w:cs="Arial"/>
        </w:rPr>
        <w:t xml:space="preserve"> maximum number of MIMO layers (for PUSCH and PDSCH) on a per-BWP basis</w:t>
      </w:r>
    </w:p>
    <w:p w14:paraId="1EE6D564" w14:textId="77777777" w:rsidR="00E55EF7" w:rsidRDefault="00E55EF7" w:rsidP="00E658AB">
      <w:pPr>
        <w:pStyle w:val="BodyText"/>
      </w:pPr>
    </w:p>
    <w:p w14:paraId="0F1EE094" w14:textId="4598FA4D" w:rsidR="00DB590F" w:rsidRPr="00DB590F" w:rsidRDefault="00DB590F" w:rsidP="00E658AB">
      <w:pPr>
        <w:pStyle w:val="BodyText"/>
        <w:rPr>
          <w:b/>
        </w:rPr>
      </w:pPr>
      <w:r w:rsidRPr="00DB590F">
        <w:rPr>
          <w:b/>
        </w:rPr>
        <w:t xml:space="preserve">Proposal 2: </w:t>
      </w:r>
      <w:r w:rsidR="00975279">
        <w:rPr>
          <w:b/>
        </w:rPr>
        <w:t xml:space="preserve">The </w:t>
      </w:r>
      <w:r w:rsidRPr="00DB590F">
        <w:rPr>
          <w:b/>
        </w:rPr>
        <w:t xml:space="preserve">WID </w:t>
      </w:r>
      <w:r w:rsidR="00E55EF7">
        <w:rPr>
          <w:b/>
        </w:rPr>
        <w:t xml:space="preserve">for UE power savings </w:t>
      </w:r>
      <w:r w:rsidRPr="00DB590F">
        <w:rPr>
          <w:b/>
        </w:rPr>
        <w:t xml:space="preserve">can be updated in RAN#84 after conclusion of RAN2 study </w:t>
      </w:r>
      <w:r w:rsidR="00CC1F2E">
        <w:rPr>
          <w:b/>
        </w:rPr>
        <w:t xml:space="preserve">of </w:t>
      </w:r>
      <w:r w:rsidRPr="00DB590F">
        <w:rPr>
          <w:b/>
        </w:rPr>
        <w:t>additional aspects.</w:t>
      </w:r>
    </w:p>
    <w:p w14:paraId="2E9054E1" w14:textId="77777777" w:rsidR="00F507D1" w:rsidRPr="00CE0424" w:rsidRDefault="00F507D1" w:rsidP="00CE0424">
      <w:pPr>
        <w:pStyle w:val="Heading1"/>
      </w:pPr>
      <w:bookmarkStart w:id="2" w:name="_In-sequence_SDU_delivery"/>
      <w:bookmarkEnd w:id="2"/>
      <w:r w:rsidRPr="00CE0424">
        <w:t>References</w:t>
      </w:r>
    </w:p>
    <w:p w14:paraId="1EFD92FB" w14:textId="7C28005C" w:rsidR="009226E9" w:rsidRPr="00B027A8" w:rsidRDefault="005260CD" w:rsidP="00EB085D">
      <w:pPr>
        <w:pStyle w:val="Reference"/>
        <w:spacing w:after="0"/>
        <w:ind w:left="562" w:hanging="562"/>
        <w:rPr>
          <w:sz w:val="20"/>
          <w:szCs w:val="18"/>
        </w:rPr>
      </w:pPr>
      <w:bookmarkStart w:id="3" w:name="_Ref174151459"/>
      <w:bookmarkStart w:id="4" w:name="_Ref189809556"/>
      <w:r w:rsidRPr="00B027A8">
        <w:rPr>
          <w:sz w:val="20"/>
          <w:szCs w:val="18"/>
        </w:rPr>
        <w:t>RP-181463</w:t>
      </w:r>
      <w:r w:rsidR="005F3025" w:rsidRPr="00B027A8">
        <w:rPr>
          <w:sz w:val="20"/>
          <w:szCs w:val="18"/>
        </w:rPr>
        <w:t xml:space="preserve">, </w:t>
      </w:r>
      <w:r w:rsidRPr="00B027A8">
        <w:rPr>
          <w:sz w:val="20"/>
          <w:szCs w:val="18"/>
        </w:rPr>
        <w:t>New SID: Study on UE Power Saving in NR</w:t>
      </w:r>
      <w:r w:rsidR="005F3025" w:rsidRPr="00B027A8">
        <w:rPr>
          <w:sz w:val="20"/>
          <w:szCs w:val="18"/>
        </w:rPr>
        <w:t xml:space="preserve">, </w:t>
      </w:r>
      <w:r w:rsidRPr="00B027A8">
        <w:rPr>
          <w:sz w:val="20"/>
          <w:szCs w:val="18"/>
        </w:rPr>
        <w:t>CATT, CMCC, vivo, CATR, Qualcomm, MediaTek</w:t>
      </w:r>
      <w:r w:rsidR="005F3025" w:rsidRPr="00B027A8">
        <w:rPr>
          <w:sz w:val="20"/>
          <w:szCs w:val="18"/>
        </w:rPr>
        <w:t xml:space="preserve">, </w:t>
      </w:r>
      <w:r w:rsidR="0019697D" w:rsidRPr="00B027A8">
        <w:rPr>
          <w:sz w:val="20"/>
          <w:szCs w:val="18"/>
        </w:rPr>
        <w:t>RAN#80</w:t>
      </w:r>
      <w:r w:rsidR="005F3025" w:rsidRPr="00B027A8">
        <w:rPr>
          <w:sz w:val="20"/>
          <w:szCs w:val="18"/>
        </w:rPr>
        <w:t xml:space="preserve">, </w:t>
      </w:r>
      <w:r w:rsidR="00AF290B" w:rsidRPr="00B027A8">
        <w:rPr>
          <w:sz w:val="20"/>
          <w:szCs w:val="18"/>
        </w:rPr>
        <w:t>La Jolla, US, June 11-14, 2018</w:t>
      </w:r>
    </w:p>
    <w:p w14:paraId="13EF5946" w14:textId="76ECB514" w:rsidR="00EA1409" w:rsidRPr="00B027A8" w:rsidRDefault="00EA1409" w:rsidP="00EB085D">
      <w:pPr>
        <w:pStyle w:val="Reference"/>
        <w:spacing w:after="0"/>
        <w:ind w:left="562" w:hanging="562"/>
        <w:rPr>
          <w:sz w:val="20"/>
          <w:szCs w:val="18"/>
        </w:rPr>
      </w:pPr>
      <w:r w:rsidRPr="00B027A8">
        <w:rPr>
          <w:sz w:val="20"/>
          <w:szCs w:val="18"/>
        </w:rPr>
        <w:t>3GPP T</w:t>
      </w:r>
      <w:r w:rsidR="00716173" w:rsidRPr="00B027A8">
        <w:rPr>
          <w:sz w:val="20"/>
          <w:szCs w:val="18"/>
        </w:rPr>
        <w:t>R</w:t>
      </w:r>
      <w:r w:rsidRPr="00B027A8">
        <w:rPr>
          <w:sz w:val="20"/>
          <w:szCs w:val="18"/>
        </w:rPr>
        <w:t xml:space="preserve"> 38.</w:t>
      </w:r>
      <w:r w:rsidR="005260CD" w:rsidRPr="00B027A8">
        <w:rPr>
          <w:sz w:val="20"/>
          <w:szCs w:val="18"/>
        </w:rPr>
        <w:t>840</w:t>
      </w:r>
      <w:r w:rsidRPr="00B027A8">
        <w:rPr>
          <w:sz w:val="20"/>
          <w:szCs w:val="18"/>
        </w:rPr>
        <w:t xml:space="preserve">, NR; </w:t>
      </w:r>
      <w:r w:rsidR="005260CD" w:rsidRPr="00B027A8">
        <w:rPr>
          <w:sz w:val="20"/>
          <w:szCs w:val="18"/>
        </w:rPr>
        <w:t xml:space="preserve">Study on UE Power </w:t>
      </w:r>
      <w:proofErr w:type="gramStart"/>
      <w:r w:rsidR="005260CD" w:rsidRPr="00B027A8">
        <w:rPr>
          <w:sz w:val="20"/>
          <w:szCs w:val="18"/>
        </w:rPr>
        <w:t xml:space="preserve">Saving  </w:t>
      </w:r>
      <w:r w:rsidRPr="00B027A8">
        <w:rPr>
          <w:sz w:val="20"/>
          <w:szCs w:val="18"/>
        </w:rPr>
        <w:t>,</w:t>
      </w:r>
      <w:proofErr w:type="gramEnd"/>
      <w:r w:rsidRPr="00B027A8">
        <w:rPr>
          <w:sz w:val="20"/>
          <w:szCs w:val="18"/>
        </w:rPr>
        <w:t xml:space="preserve"> V1.</w:t>
      </w:r>
      <w:r w:rsidR="001B3E3A" w:rsidRPr="00B027A8">
        <w:rPr>
          <w:sz w:val="20"/>
          <w:szCs w:val="18"/>
        </w:rPr>
        <w:t>0</w:t>
      </w:r>
      <w:r w:rsidRPr="00B027A8">
        <w:rPr>
          <w:sz w:val="20"/>
          <w:szCs w:val="18"/>
        </w:rPr>
        <w:t xml:space="preserve">.0, </w:t>
      </w:r>
      <w:r w:rsidR="001B3E3A" w:rsidRPr="00B027A8">
        <w:rPr>
          <w:sz w:val="20"/>
          <w:szCs w:val="18"/>
        </w:rPr>
        <w:t>November</w:t>
      </w:r>
      <w:r w:rsidRPr="00B027A8">
        <w:rPr>
          <w:sz w:val="20"/>
          <w:szCs w:val="18"/>
        </w:rPr>
        <w:t xml:space="preserve"> 2018</w:t>
      </w:r>
    </w:p>
    <w:p w14:paraId="0BB1452A" w14:textId="04D341D3" w:rsidR="00140757" w:rsidRPr="00B027A8" w:rsidRDefault="000F58DD" w:rsidP="00EB085D">
      <w:pPr>
        <w:pStyle w:val="Reference"/>
        <w:spacing w:after="0"/>
        <w:ind w:left="562" w:hanging="562"/>
        <w:rPr>
          <w:sz w:val="20"/>
          <w:szCs w:val="18"/>
        </w:rPr>
      </w:pPr>
      <w:r w:rsidRPr="00B027A8">
        <w:rPr>
          <w:sz w:val="20"/>
          <w:szCs w:val="18"/>
        </w:rPr>
        <w:t>Chairman’s notes</w:t>
      </w:r>
      <w:r w:rsidR="00140757" w:rsidRPr="00B027A8">
        <w:rPr>
          <w:sz w:val="20"/>
          <w:szCs w:val="18"/>
        </w:rPr>
        <w:t>, 3GPP TSG RAN</w:t>
      </w:r>
      <w:r w:rsidR="006E5751" w:rsidRPr="00B027A8">
        <w:rPr>
          <w:sz w:val="20"/>
          <w:szCs w:val="18"/>
        </w:rPr>
        <w:t>1-AH</w:t>
      </w:r>
      <w:r w:rsidR="00757299" w:rsidRPr="00B027A8">
        <w:rPr>
          <w:sz w:val="20"/>
          <w:szCs w:val="18"/>
        </w:rPr>
        <w:t>1901</w:t>
      </w:r>
      <w:r w:rsidR="003054DB" w:rsidRPr="00B027A8">
        <w:rPr>
          <w:sz w:val="20"/>
          <w:szCs w:val="18"/>
        </w:rPr>
        <w:t>, Taipei, Taiwan</w:t>
      </w:r>
      <w:r w:rsidR="00FD4451">
        <w:rPr>
          <w:sz w:val="20"/>
          <w:szCs w:val="18"/>
        </w:rPr>
        <w:t xml:space="preserve">, </w:t>
      </w:r>
      <w:r w:rsidR="003054DB" w:rsidRPr="00B027A8">
        <w:rPr>
          <w:sz w:val="20"/>
          <w:szCs w:val="18"/>
        </w:rPr>
        <w:t>Jan 2019</w:t>
      </w:r>
    </w:p>
    <w:p w14:paraId="646346A1" w14:textId="2C052A72" w:rsidR="003054DB" w:rsidRPr="00B027A8" w:rsidRDefault="003054DB" w:rsidP="00EB085D">
      <w:pPr>
        <w:pStyle w:val="Reference"/>
        <w:spacing w:after="0"/>
        <w:ind w:left="562" w:hanging="562"/>
        <w:rPr>
          <w:sz w:val="20"/>
          <w:szCs w:val="18"/>
        </w:rPr>
      </w:pPr>
      <w:r w:rsidRPr="00B027A8">
        <w:rPr>
          <w:sz w:val="20"/>
          <w:szCs w:val="18"/>
        </w:rPr>
        <w:t xml:space="preserve">Chairman notes, 3GPP TSG RAN-96, Athens, Greece February 25- March </w:t>
      </w:r>
      <w:proofErr w:type="gramStart"/>
      <w:r w:rsidRPr="00B027A8">
        <w:rPr>
          <w:sz w:val="20"/>
          <w:szCs w:val="18"/>
        </w:rPr>
        <w:t>1</w:t>
      </w:r>
      <w:proofErr w:type="gramEnd"/>
      <w:r w:rsidRPr="00B027A8">
        <w:rPr>
          <w:sz w:val="20"/>
          <w:szCs w:val="18"/>
        </w:rPr>
        <w:t xml:space="preserve"> 2019 </w:t>
      </w:r>
    </w:p>
    <w:p w14:paraId="673379F9" w14:textId="3092C5DE" w:rsidR="00AA1FF1" w:rsidRPr="00B027A8" w:rsidRDefault="00AA1FF1" w:rsidP="00EB085D">
      <w:pPr>
        <w:pStyle w:val="Reference"/>
        <w:spacing w:after="0"/>
        <w:ind w:left="562" w:hanging="562"/>
        <w:rPr>
          <w:sz w:val="20"/>
          <w:szCs w:val="18"/>
        </w:rPr>
      </w:pPr>
      <w:r w:rsidRPr="00B027A8">
        <w:rPr>
          <w:sz w:val="20"/>
          <w:szCs w:val="18"/>
        </w:rPr>
        <w:lastRenderedPageBreak/>
        <w:t xml:space="preserve">R1-1903765, LS to RAN1 on power savingRAN2, vivo, 3GPP TSG RAN-96, Athens, Greece February 25- March </w:t>
      </w:r>
      <w:proofErr w:type="gramStart"/>
      <w:r w:rsidRPr="00B027A8">
        <w:rPr>
          <w:sz w:val="20"/>
          <w:szCs w:val="18"/>
        </w:rPr>
        <w:t>1</w:t>
      </w:r>
      <w:proofErr w:type="gramEnd"/>
      <w:r w:rsidRPr="00B027A8">
        <w:rPr>
          <w:sz w:val="20"/>
          <w:szCs w:val="18"/>
        </w:rPr>
        <w:t xml:space="preserve"> 2019</w:t>
      </w:r>
    </w:p>
    <w:p w14:paraId="57EC2787" w14:textId="77777777" w:rsidR="000717C3" w:rsidRDefault="000717C3" w:rsidP="000717C3">
      <w:pPr>
        <w:pStyle w:val="Reference"/>
        <w:spacing w:after="0"/>
        <w:ind w:left="562" w:hanging="562"/>
        <w:rPr>
          <w:sz w:val="20"/>
          <w:szCs w:val="18"/>
        </w:rPr>
      </w:pPr>
      <w:r w:rsidRPr="001558C5">
        <w:rPr>
          <w:sz w:val="20"/>
          <w:szCs w:val="18"/>
        </w:rPr>
        <w:t>R1-1813952, Reply LS on MIMO layer configuration, RAN WG1, 3GPP TSG RAN WG1 Meeting #95, Spokane, USA, November 12th – 16th, 2018</w:t>
      </w:r>
    </w:p>
    <w:p w14:paraId="1136B62F" w14:textId="77777777" w:rsidR="001558C5" w:rsidRDefault="00F25840" w:rsidP="001558C5">
      <w:pPr>
        <w:pStyle w:val="Reference"/>
        <w:spacing w:after="0"/>
        <w:ind w:left="562" w:hanging="562"/>
        <w:rPr>
          <w:sz w:val="20"/>
          <w:szCs w:val="18"/>
        </w:rPr>
      </w:pPr>
      <w:r w:rsidRPr="00B027A8">
        <w:rPr>
          <w:sz w:val="20"/>
          <w:szCs w:val="18"/>
        </w:rPr>
        <w:t>RP-182076, WID on Multi-RAT Dual-Connectivity and Carrier Aggregation enhancements, Ericsson, Nokia, Nokia Shanghai Bell, Huawei, RAN#81, Gold Coast, Australia, Sep 10-13, 2018</w:t>
      </w:r>
    </w:p>
    <w:p w14:paraId="44680766" w14:textId="77777777" w:rsidR="00D775AA" w:rsidRDefault="00D775AA" w:rsidP="00D775AA">
      <w:pPr>
        <w:pStyle w:val="Reference"/>
        <w:numPr>
          <w:ilvl w:val="0"/>
          <w:numId w:val="0"/>
        </w:numPr>
        <w:ind w:left="567"/>
      </w:pPr>
    </w:p>
    <w:bookmarkEnd w:id="3"/>
    <w:bookmarkEnd w:id="4"/>
    <w:p w14:paraId="507DB5EB" w14:textId="436FBBCE" w:rsidR="00F8100D" w:rsidRPr="00F8100D" w:rsidRDefault="00F8100D" w:rsidP="003054DB">
      <w:pPr>
        <w:pStyle w:val="BodyText"/>
        <w:jc w:val="center"/>
      </w:pPr>
      <w:r>
        <w:t>Annex A (</w:t>
      </w:r>
      <w:r w:rsidRPr="00F8100D">
        <w:t>Objective of the SI from RP-181463</w:t>
      </w:r>
      <w:r>
        <w:t>)</w:t>
      </w:r>
    </w:p>
    <w:p w14:paraId="2C9E59AF" w14:textId="6C7A30BF" w:rsidR="00F8100D" w:rsidRPr="00B843B3" w:rsidRDefault="00F8100D" w:rsidP="00B843B3">
      <w:pPr>
        <w:overflowPunct w:val="0"/>
        <w:autoSpaceDE w:val="0"/>
        <w:autoSpaceDN w:val="0"/>
        <w:adjustRightInd w:val="0"/>
        <w:spacing w:afterLines="50" w:after="120" w:line="240" w:lineRule="auto"/>
        <w:jc w:val="both"/>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rPr>
        <w:t>The objective is to study UE power saving framework</w:t>
      </w:r>
      <w:r w:rsidRPr="00F8100D">
        <w:rPr>
          <w:rFonts w:ascii="Times New Roman" w:hAnsi="Times New Roman" w:eastAsia="SimSun" w:cs="Times New Roman"/>
          <w:bCs/>
          <w:sz w:val="20"/>
          <w:szCs w:val="20"/>
          <w:lang w:val="en-GB" w:eastAsia="zh-CN"/>
        </w:rPr>
        <w:t xml:space="preserve"> taking into consideration of latency and performance</w:t>
      </w:r>
      <w:r w:rsidRPr="00F8100D">
        <w:rPr>
          <w:rFonts w:hint="eastAsia" w:ascii="Times New Roman" w:hAnsi="Times New Roman" w:eastAsia="SimSun" w:cs="Times New Roman"/>
          <w:bCs/>
          <w:sz w:val="20"/>
          <w:szCs w:val="20"/>
          <w:lang w:val="en-GB" w:eastAsia="zh-CN"/>
        </w:rPr>
        <w:t xml:space="preserve"> in NR</w:t>
      </w:r>
      <w:r w:rsidRPr="00F8100D">
        <w:rPr>
          <w:rFonts w:ascii="Times New Roman" w:hAnsi="Times New Roman" w:eastAsia="SimSun" w:cs="Times New Roman"/>
          <w:bCs/>
          <w:sz w:val="20"/>
          <w:szCs w:val="20"/>
          <w:lang w:val="en-GB" w:eastAsia="zh-CN"/>
        </w:rPr>
        <w:t xml:space="preserve"> as well as network impact</w:t>
      </w:r>
      <w:r w:rsidRPr="00F8100D">
        <w:rPr>
          <w:rFonts w:ascii="Times New Roman" w:hAnsi="Times New Roman" w:eastAsia="SimSun" w:cs="Times New Roman"/>
          <w:bCs/>
          <w:sz w:val="20"/>
          <w:szCs w:val="20"/>
          <w:lang w:val="en-GB"/>
        </w:rPr>
        <w:t xml:space="preserve">.  The objective of the </w:t>
      </w:r>
      <w:r w:rsidRPr="00F8100D">
        <w:rPr>
          <w:rFonts w:hint="eastAsia" w:ascii="Times New Roman" w:hAnsi="Times New Roman" w:eastAsia="SimSun" w:cs="Times New Roman"/>
          <w:bCs/>
          <w:sz w:val="20"/>
          <w:szCs w:val="20"/>
          <w:lang w:val="en-GB" w:eastAsia="zh-CN"/>
        </w:rPr>
        <w:t>UE power saving study</w:t>
      </w:r>
      <w:r w:rsidRPr="00F8100D">
        <w:rPr>
          <w:rFonts w:ascii="Times New Roman" w:hAnsi="Times New Roman" w:eastAsia="SimSun" w:cs="Times New Roman"/>
          <w:bCs/>
          <w:sz w:val="20"/>
          <w:szCs w:val="20"/>
          <w:lang w:val="en-GB"/>
        </w:rPr>
        <w:t xml:space="preserve"> includes the following,</w:t>
      </w:r>
    </w:p>
    <w:p w14:paraId="51E35DA0" w14:textId="77777777" w:rsidR="00F8100D" w:rsidRPr="00F8100D" w:rsidRDefault="00F8100D" w:rsidP="00F8100D">
      <w:pPr>
        <w:numPr>
          <w:ilvl w:val="0"/>
          <w:numId w:val="3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 xml:space="preserve">Identify techniques for UE power saving study with focus in RRC_CONNECTED mode </w:t>
      </w:r>
      <w:r w:rsidRPr="00F8100D">
        <w:rPr>
          <w:rFonts w:ascii="Times New Roman" w:hAnsi="Times New Roman" w:eastAsia="SimSun" w:cs="Times New Roman"/>
          <w:bCs/>
          <w:sz w:val="20"/>
          <w:szCs w:val="20"/>
          <w:lang w:val="en-GB"/>
        </w:rPr>
        <w:t>[RAN1, RAN2]</w:t>
      </w:r>
    </w:p>
    <w:p w14:paraId="1A8BA5CF" w14:textId="77777777" w:rsidR="00F8100D" w:rsidRPr="00F8100D" w:rsidRDefault="00F8100D" w:rsidP="00F8100D">
      <w:pPr>
        <w:overflowPunct w:val="0"/>
        <w:autoSpaceDE w:val="0"/>
        <w:autoSpaceDN w:val="0"/>
        <w:adjustRightInd w:val="0"/>
        <w:spacing w:afterLines="50" w:after="120" w:line="240" w:lineRule="auto"/>
        <w:ind w:left="741"/>
        <w:contextualSpacing/>
        <w:rPr>
          <w:rFonts w:ascii="Times New Roman" w:eastAsia="SimSun" w:hAnsi="Times New Roman" w:cs="Times New Roman"/>
          <w:bCs/>
          <w:sz w:val="20"/>
          <w:szCs w:val="20"/>
          <w:lang w:val="en-GB" w:eastAsia="zh-CN"/>
        </w:rPr>
      </w:pPr>
    </w:p>
    <w:p w14:paraId="7A64B223" w14:textId="77777777" w:rsidR="00F8100D" w:rsidRPr="00F8100D" w:rsidRDefault="00F8100D" w:rsidP="00F8100D">
      <w:pPr>
        <w:numPr>
          <w:ilvl w:val="1"/>
          <w:numId w:val="3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sz w:val="20"/>
          <w:szCs w:val="20"/>
          <w:lang w:val="en-GB" w:eastAsia="ko-KR"/>
        </w:rPr>
        <w:t>Study UE adaptation to the traffic and UE power consumption characteristics in frequency, time, antenna domains, DRX configuration, and UE processing timeline for UE power saving</w:t>
      </w:r>
    </w:p>
    <w:p w14:paraId="0412F4E9" w14:textId="77777777" w:rsidR="00F8100D" w:rsidRPr="00F8100D" w:rsidRDefault="00F8100D" w:rsidP="00F8100D">
      <w:pPr>
        <w:overflowPunct w:val="0"/>
        <w:autoSpaceDE w:val="0"/>
        <w:autoSpaceDN w:val="0"/>
        <w:adjustRightInd w:val="0"/>
        <w:spacing w:afterLines="50" w:after="120" w:line="240" w:lineRule="auto"/>
        <w:ind w:left="1080"/>
        <w:contextualSpacing/>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(Note: existing UE capabilities are assumed for UE processing timeline)</w:t>
      </w:r>
    </w:p>
    <w:p w14:paraId="664A3C6C" w14:textId="77777777" w:rsidR="00F8100D" w:rsidRPr="00F8100D" w:rsidRDefault="00F8100D" w:rsidP="00F8100D">
      <w:pPr>
        <w:overflowPunct w:val="0"/>
        <w:autoSpaceDE w:val="0"/>
        <w:autoSpaceDN w:val="0"/>
        <w:adjustRightInd w:val="0"/>
        <w:spacing w:afterLines="50" w:after="120" w:line="240" w:lineRule="auto"/>
        <w:ind w:left="1179"/>
        <w:contextualSpacing/>
        <w:rPr>
          <w:rFonts w:ascii="Times New Roman" w:eastAsia="SimSun" w:hAnsi="Times New Roman" w:cs="Times New Roman"/>
          <w:bCs/>
          <w:sz w:val="20"/>
          <w:szCs w:val="20"/>
          <w:lang w:val="en-GB" w:eastAsia="zh-CN"/>
        </w:rPr>
      </w:pPr>
    </w:p>
    <w:p w14:paraId="48FCFAC3" w14:textId="77777777" w:rsidR="00F8100D" w:rsidRPr="00F8100D" w:rsidRDefault="00F8100D" w:rsidP="00F8100D">
      <w:pPr>
        <w:numPr>
          <w:ilvl w:val="2"/>
          <w:numId w:val="3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Network and/or UE assistance information</w:t>
      </w:r>
    </w:p>
    <w:p w14:paraId="2C2CEA86" w14:textId="77777777" w:rsidR="00F8100D" w:rsidRPr="00F8100D" w:rsidRDefault="00F8100D" w:rsidP="00F8100D">
      <w:pPr>
        <w:numPr>
          <w:ilvl w:val="2"/>
          <w:numId w:val="3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 xml:space="preserve">Include mechanism in reducing PDCCH monitoring, </w:t>
      </w:r>
      <w:proofErr w:type="gramStart"/>
      <w:r w:rsidRPr="00F8100D">
        <w:rPr>
          <w:rFonts w:ascii="Times New Roman" w:hAnsi="Times New Roman" w:eastAsia="SimSun" w:cs="Times New Roman"/>
          <w:bCs/>
          <w:sz w:val="20"/>
          <w:szCs w:val="20"/>
          <w:lang w:val="en-GB" w:eastAsia="zh-CN"/>
        </w:rPr>
        <w:t>taking into account</w:t>
      </w:r>
      <w:proofErr w:type="gramEnd"/>
      <w:r w:rsidRPr="00F8100D">
        <w:rPr>
          <w:rFonts w:ascii="Times New Roman" w:hAnsi="Times New Roman" w:eastAsia="SimSun" w:cs="Times New Roman"/>
          <w:bCs/>
          <w:sz w:val="20"/>
          <w:szCs w:val="20"/>
          <w:lang w:val="en-GB" w:eastAsia="zh-CN"/>
        </w:rPr>
        <w:t xml:space="preserve"> current DRX scheme</w:t>
      </w:r>
    </w:p>
    <w:p w14:paraId="522DEECB" w14:textId="77777777" w:rsidR="00F8100D" w:rsidRPr="00F8100D" w:rsidRDefault="00F8100D" w:rsidP="00F8100D">
      <w:pPr>
        <w:numPr>
          <w:ilvl w:val="1"/>
          <w:numId w:val="37"/>
        </w:num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Study</w:t>
      </w:r>
      <w:r w:rsidRPr="00F8100D">
        <w:rPr>
          <w:rFonts w:hint="eastAsia" w:ascii="Times New Roman" w:hAnsi="Times New Roman" w:eastAsia="SimSun" w:cs="Times New Roman"/>
          <w:bCs/>
          <w:sz w:val="20"/>
          <w:szCs w:val="20"/>
          <w:lang w:val="en-GB" w:eastAsia="zh-CN"/>
        </w:rPr>
        <w:t xml:space="preserve"> the</w:t>
      </w:r>
      <w:r w:rsidRPr="00F8100D">
        <w:rPr>
          <w:rFonts w:ascii="Times New Roman" w:hAnsi="Times New Roman" w:eastAsia="SimSun" w:cs="Times New Roman"/>
          <w:bCs/>
          <w:sz w:val="20"/>
          <w:szCs w:val="20"/>
          <w:lang w:val="en-GB" w:eastAsia="zh-CN"/>
        </w:rPr>
        <w:t xml:space="preserve"> power saving signal/channel/procedure for triggering adaptation of </w:t>
      </w:r>
      <w:proofErr w:type="gramStart"/>
      <w:r w:rsidRPr="00F8100D">
        <w:rPr>
          <w:rFonts w:ascii="Times New Roman" w:hAnsi="Times New Roman" w:eastAsia="SimSun" w:cs="Times New Roman"/>
          <w:bCs/>
          <w:sz w:val="20"/>
          <w:szCs w:val="20"/>
          <w:lang w:val="en-GB" w:eastAsia="zh-CN"/>
        </w:rPr>
        <w:t>UE  power</w:t>
      </w:r>
      <w:proofErr w:type="gramEnd"/>
      <w:r w:rsidRPr="00F8100D">
        <w:rPr>
          <w:rFonts w:ascii="Times New Roman" w:hAnsi="Times New Roman" w:eastAsia="SimSun" w:cs="Times New Roman"/>
          <w:bCs/>
          <w:sz w:val="20"/>
          <w:szCs w:val="20"/>
          <w:lang w:val="en-GB" w:eastAsia="zh-CN"/>
        </w:rPr>
        <w:t xml:space="preserve"> consumption characteristics</w:t>
      </w:r>
    </w:p>
    <w:p w14:paraId="472ED2F6" w14:textId="77777777" w:rsidR="00F8100D" w:rsidRPr="00F8100D" w:rsidRDefault="00F8100D" w:rsidP="00F8100D">
      <w:pPr>
        <w:overflowPunct w:val="0"/>
        <w:autoSpaceDE w:val="0"/>
        <w:autoSpaceDN w:val="0"/>
        <w:adjustRightInd w:val="0"/>
        <w:spacing w:afterLines="50" w:after="120" w:line="240" w:lineRule="auto"/>
        <w:ind w:left="1140"/>
        <w:textAlignment w:val="baseline"/>
        <w:rPr>
          <w:rFonts w:ascii="Times New Roman" w:eastAsia="SimSun" w:hAnsi="Times New Roman" w:cs="Times New Roman"/>
          <w:bCs/>
          <w:sz w:val="20"/>
          <w:szCs w:val="20"/>
          <w:lang w:val="en-GB" w:eastAsia="zh-CN"/>
        </w:rPr>
      </w:pPr>
    </w:p>
    <w:p w14:paraId="6A6012D0" w14:textId="77777777" w:rsidR="00F8100D" w:rsidRPr="00F8100D" w:rsidRDefault="00F8100D" w:rsidP="00F8100D">
      <w:pPr>
        <w:numPr>
          <w:ilvl w:val="0"/>
          <w:numId w:val="3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 xml:space="preserve">Study the </w:t>
      </w:r>
      <w:r w:rsidRPr="00F8100D">
        <w:rPr>
          <w:rFonts w:hint="eastAsia" w:ascii="Times New Roman" w:hAnsi="Times New Roman" w:eastAsia="SimSun" w:cs="Times New Roman"/>
          <w:bCs/>
          <w:sz w:val="20"/>
          <w:szCs w:val="20"/>
          <w:lang w:val="en-GB" w:eastAsia="zh-CN"/>
        </w:rPr>
        <w:t xml:space="preserve">UE </w:t>
      </w:r>
      <w:r w:rsidRPr="00F8100D">
        <w:rPr>
          <w:rFonts w:ascii="Times New Roman" w:hAnsi="Times New Roman" w:eastAsia="SimSun" w:cs="Times New Roman"/>
          <w:bCs/>
          <w:sz w:val="20"/>
          <w:szCs w:val="20"/>
          <w:lang w:val="en-GB" w:eastAsia="zh-CN"/>
        </w:rPr>
        <w:t>power consumption reduction in RRM measurements in synchronous and asynchronous network deployment [RAN1/2]</w:t>
      </w:r>
    </w:p>
    <w:p w14:paraId="02BEA18A" w14:textId="77777777" w:rsidR="00F8100D" w:rsidRPr="00F8100D" w:rsidRDefault="00F8100D" w:rsidP="00F8100D">
      <w:p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p>
    <w:p w14:paraId="6647D4CA" w14:textId="77777777" w:rsidR="00F8100D" w:rsidRPr="00F8100D" w:rsidRDefault="00F8100D" w:rsidP="00F8100D">
      <w:pPr>
        <w:numPr>
          <w:ilvl w:val="0"/>
          <w:numId w:val="37"/>
        </w:numPr>
        <w:overflowPunct w:val="0"/>
        <w:autoSpaceDE w:val="0"/>
        <w:autoSpaceDN w:val="0"/>
        <w:adjustRightInd w:val="0"/>
        <w:spacing w:afterLines="50" w:after="120" w:line="240" w:lineRule="auto"/>
        <w:contextualSpacing/>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 xml:space="preserve"> Study the enhancement of higher layer procedures for UE power saving</w:t>
      </w:r>
      <w:proofErr w:type="gramStart"/>
      <w:r w:rsidRPr="00F8100D">
        <w:rPr>
          <w:rFonts w:ascii="Times New Roman" w:hAnsi="Times New Roman" w:eastAsia="SimSun" w:cs="Times New Roman"/>
          <w:bCs/>
          <w:sz w:val="20"/>
          <w:szCs w:val="20"/>
          <w:lang w:val="en-GB" w:eastAsia="zh-CN"/>
        </w:rPr>
        <w:t xml:space="preserve">   </w:t>
      </w:r>
      <w:r w:rsidRPr="00F8100D">
        <w:rPr>
          <w:rFonts w:ascii="Times New Roman" w:hAnsi="Times New Roman" w:eastAsia="SimSun" w:cs="Times New Roman"/>
          <w:bCs/>
          <w:sz w:val="20"/>
          <w:szCs w:val="20"/>
          <w:lang w:val="en-GB"/>
        </w:rPr>
        <w:t>[</w:t>
      </w:r>
      <w:proofErr w:type="gramEnd"/>
      <w:r w:rsidRPr="00F8100D">
        <w:rPr>
          <w:rFonts w:ascii="Times New Roman" w:hAnsi="Times New Roman" w:eastAsia="SimSun" w:cs="Times New Roman"/>
          <w:bCs/>
          <w:sz w:val="20"/>
          <w:szCs w:val="20"/>
          <w:lang w:val="en-GB"/>
        </w:rPr>
        <w:t>RAN2]</w:t>
      </w:r>
    </w:p>
    <w:p w14:paraId="6CBB4949" w14:textId="77777777" w:rsidR="00F8100D" w:rsidRPr="00F8100D" w:rsidRDefault="00F8100D" w:rsidP="00F8100D">
      <w:pPr>
        <w:overflowPunct w:val="0"/>
        <w:autoSpaceDE w:val="0"/>
        <w:autoSpaceDN w:val="0"/>
        <w:adjustRightInd w:val="0"/>
        <w:spacing w:after="180" w:line="240" w:lineRule="auto"/>
        <w:ind w:left="720"/>
        <w:contextualSpacing/>
        <w:rPr>
          <w:rFonts w:ascii="Times New Roman" w:eastAsia="SimSun" w:hAnsi="Times New Roman" w:cs="Times New Roman"/>
          <w:bCs/>
          <w:sz w:val="20"/>
          <w:szCs w:val="20"/>
          <w:lang w:val="en-GB" w:eastAsia="zh-CN"/>
        </w:rPr>
      </w:pPr>
    </w:p>
    <w:p w14:paraId="67F768AF" w14:textId="77777777" w:rsidR="00F8100D" w:rsidRPr="00F8100D" w:rsidRDefault="00F8100D" w:rsidP="00F8100D">
      <w:pPr>
        <w:numPr>
          <w:ilvl w:val="1"/>
          <w:numId w:val="37"/>
        </w:num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 xml:space="preserve">Study the enhancement </w:t>
      </w:r>
      <w:proofErr w:type="gramStart"/>
      <w:r w:rsidRPr="00F8100D">
        <w:rPr>
          <w:rFonts w:ascii="Times New Roman" w:hAnsi="Times New Roman" w:eastAsia="SimSun" w:cs="Times New Roman"/>
          <w:bCs/>
          <w:sz w:val="20"/>
          <w:szCs w:val="20"/>
          <w:lang w:val="en-GB" w:eastAsia="zh-CN"/>
        </w:rPr>
        <w:t>of  UE</w:t>
      </w:r>
      <w:proofErr w:type="gramEnd"/>
      <w:r w:rsidRPr="00F8100D">
        <w:rPr>
          <w:rFonts w:ascii="Times New Roman" w:hAnsi="Times New Roman" w:eastAsia="SimSun" w:cs="Times New Roman"/>
          <w:bCs/>
          <w:sz w:val="20"/>
          <w:szCs w:val="20"/>
          <w:lang w:val="en-GB" w:eastAsia="zh-CN"/>
        </w:rPr>
        <w:t xml:space="preserve"> paging procedure based on the additional power saving signal/channel/procedure</w:t>
      </w:r>
    </w:p>
    <w:p w14:paraId="1977E276" w14:textId="77777777" w:rsidR="00F8100D" w:rsidRPr="00F8100D" w:rsidRDefault="00F8100D" w:rsidP="00F8100D">
      <w:pPr>
        <w:numPr>
          <w:ilvl w:val="1"/>
          <w:numId w:val="37"/>
        </w:numPr>
        <w:overflowPunct w:val="0"/>
        <w:autoSpaceDE w:val="0"/>
        <w:autoSpaceDN w:val="0"/>
        <w:adjustRightInd w:val="0"/>
        <w:spacing w:afterLines="50" w:after="120" w:line="240" w:lineRule="auto"/>
        <w:textAlignment w:val="baseline"/>
        <w:rPr>
          <w:rFonts w:ascii="Times New Roman" w:eastAsia="SimSun" w:hAnsi="Times New Roman" w:cs="Times New Roman"/>
          <w:bCs/>
          <w:sz w:val="20"/>
          <w:szCs w:val="20"/>
          <w:lang w:val="en-GB" w:eastAsia="zh-CN"/>
        </w:rPr>
      </w:pPr>
      <w:r w:rsidRPr="00F8100D">
        <w:rPr>
          <w:rFonts w:ascii="Times New Roman" w:hAnsi="Times New Roman" w:eastAsia="SimSun" w:cs="Times New Roman"/>
          <w:bCs/>
          <w:sz w:val="20"/>
          <w:szCs w:val="20"/>
          <w:lang w:val="en-GB" w:eastAsia="zh-CN"/>
        </w:rPr>
        <w:t xml:space="preserve">Study the enhancement </w:t>
      </w:r>
      <w:proofErr w:type="gramStart"/>
      <w:r w:rsidRPr="00F8100D">
        <w:rPr>
          <w:rFonts w:ascii="Times New Roman" w:hAnsi="Times New Roman" w:eastAsia="SimSun" w:cs="Times New Roman"/>
          <w:bCs/>
          <w:sz w:val="20"/>
          <w:szCs w:val="20"/>
          <w:lang w:val="en-GB" w:eastAsia="zh-CN"/>
        </w:rPr>
        <w:t>of  UE</w:t>
      </w:r>
      <w:proofErr w:type="gramEnd"/>
      <w:r w:rsidRPr="00F8100D">
        <w:rPr>
          <w:rFonts w:ascii="Times New Roman" w:hAnsi="Times New Roman" w:eastAsia="SimSun" w:cs="Times New Roman"/>
          <w:bCs/>
          <w:sz w:val="20"/>
          <w:szCs w:val="20"/>
          <w:lang w:val="en-GB" w:eastAsia="zh-CN"/>
        </w:rPr>
        <w:t xml:space="preserve"> power saving procedure in supporting efficient transition from RRC_CONNECTED to RRC_IDLE/RRC_INACTIVE mode  </w:t>
      </w:r>
    </w:p>
    <w:p w14:paraId="6C25181F" w14:textId="77777777" w:rsidR="00246197" w:rsidRPr="00CE0424" w:rsidRDefault="00246197" w:rsidP="00CE0424">
      <w:pPr>
        <w:pStyle w:val="BodyText"/>
      </w:pPr>
    </w:p>
    <w:sectPr w:rsidR="00246197" w:rsidRPr="00CE0424" w:rsidSect="009D78B0">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919" w:rsidRDefault="007F4919" w14:paraId="0FB322F6" w14:textId="77777777">
      <w:r>
        <w:separator/>
      </w:r>
    </w:p>
  </w:endnote>
  <w:endnote w:type="continuationSeparator" w:id="0">
    <w:p w:rsidR="007F4919" w:rsidRDefault="007F4919" w14:paraId="4ADDC02A" w14:textId="77777777">
      <w:r>
        <w:continuationSeparator/>
      </w:r>
    </w:p>
  </w:endnote>
  <w:endnote w:type="continuationNotice" w:id="1">
    <w:p w:rsidR="007F4919" w:rsidRDefault="007F4919" w14:paraId="07B21E0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7F4919" w:rsidRDefault="007F49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919" w:rsidRDefault="007F4919" w14:paraId="3D380CA3" w14:textId="77777777">
      <w:r>
        <w:separator/>
      </w:r>
    </w:p>
  </w:footnote>
  <w:footnote w:type="continuationSeparator" w:id="0">
    <w:p w:rsidR="007F4919" w:rsidRDefault="007F4919" w14:paraId="63B99C02" w14:textId="77777777">
      <w:r>
        <w:continuationSeparator/>
      </w:r>
    </w:p>
  </w:footnote>
  <w:footnote w:type="continuationNotice" w:id="1">
    <w:p w:rsidR="007F4919" w:rsidRDefault="007F4919" w14:paraId="2006C1B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7F4919" w:rsidRDefault="007F4919">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FF1833"/>
    <w:multiLevelType w:val="hybridMultilevel"/>
    <w:tmpl w:val="BBC892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480DDD"/>
    <w:multiLevelType w:val="hybridMultilevel"/>
    <w:tmpl w:val="FEB02B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C6B131A"/>
    <w:multiLevelType w:val="hybridMultilevel"/>
    <w:tmpl w:val="DCE28BAE"/>
    <w:lvl w:ilvl="0" w:tplc="1F22DB54">
      <w:numFmt w:val="bullet"/>
      <w:lvlText w:val="-"/>
      <w:lvlJc w:val="left"/>
      <w:pPr>
        <w:ind w:left="1130" w:hanging="563"/>
      </w:pPr>
      <w:rPr>
        <w:rFonts w:hint="default" w:ascii="Arial" w:hAnsi="Arial" w:eastAsia="Times New Roman" w:cs="Arial"/>
      </w:rPr>
    </w:lvl>
    <w:lvl w:ilvl="1" w:tplc="04090003" w:tentative="1">
      <w:start w:val="1"/>
      <w:numFmt w:val="bullet"/>
      <w:lvlText w:val="o"/>
      <w:lvlJc w:val="left"/>
      <w:pPr>
        <w:ind w:left="1647" w:hanging="360"/>
      </w:pPr>
      <w:rPr>
        <w:rFonts w:hint="default" w:ascii="Courier New" w:hAnsi="Courier New" w:cs="Courier New"/>
      </w:rPr>
    </w:lvl>
    <w:lvl w:ilvl="2" w:tplc="04090005" w:tentative="1">
      <w:start w:val="1"/>
      <w:numFmt w:val="bullet"/>
      <w:lvlText w:val=""/>
      <w:lvlJc w:val="left"/>
      <w:pPr>
        <w:ind w:left="2367" w:hanging="360"/>
      </w:pPr>
      <w:rPr>
        <w:rFonts w:hint="default" w:ascii="Wingdings" w:hAnsi="Wingdings"/>
      </w:rPr>
    </w:lvl>
    <w:lvl w:ilvl="3" w:tplc="04090001" w:tentative="1">
      <w:start w:val="1"/>
      <w:numFmt w:val="bullet"/>
      <w:lvlText w:val=""/>
      <w:lvlJc w:val="left"/>
      <w:pPr>
        <w:ind w:left="3087" w:hanging="360"/>
      </w:pPr>
      <w:rPr>
        <w:rFonts w:hint="default" w:ascii="Symbol" w:hAnsi="Symbol"/>
      </w:rPr>
    </w:lvl>
    <w:lvl w:ilvl="4" w:tplc="04090003" w:tentative="1">
      <w:start w:val="1"/>
      <w:numFmt w:val="bullet"/>
      <w:lvlText w:val="o"/>
      <w:lvlJc w:val="left"/>
      <w:pPr>
        <w:ind w:left="3807" w:hanging="360"/>
      </w:pPr>
      <w:rPr>
        <w:rFonts w:hint="default" w:ascii="Courier New" w:hAnsi="Courier New" w:cs="Courier New"/>
      </w:rPr>
    </w:lvl>
    <w:lvl w:ilvl="5" w:tplc="04090005" w:tentative="1">
      <w:start w:val="1"/>
      <w:numFmt w:val="bullet"/>
      <w:lvlText w:val=""/>
      <w:lvlJc w:val="left"/>
      <w:pPr>
        <w:ind w:left="4527" w:hanging="360"/>
      </w:pPr>
      <w:rPr>
        <w:rFonts w:hint="default" w:ascii="Wingdings" w:hAnsi="Wingdings"/>
      </w:rPr>
    </w:lvl>
    <w:lvl w:ilvl="6" w:tplc="04090001" w:tentative="1">
      <w:start w:val="1"/>
      <w:numFmt w:val="bullet"/>
      <w:lvlText w:val=""/>
      <w:lvlJc w:val="left"/>
      <w:pPr>
        <w:ind w:left="5247" w:hanging="360"/>
      </w:pPr>
      <w:rPr>
        <w:rFonts w:hint="default" w:ascii="Symbol" w:hAnsi="Symbol"/>
      </w:rPr>
    </w:lvl>
    <w:lvl w:ilvl="7" w:tplc="04090003" w:tentative="1">
      <w:start w:val="1"/>
      <w:numFmt w:val="bullet"/>
      <w:lvlText w:val="o"/>
      <w:lvlJc w:val="left"/>
      <w:pPr>
        <w:ind w:left="5967" w:hanging="360"/>
      </w:pPr>
      <w:rPr>
        <w:rFonts w:hint="default" w:ascii="Courier New" w:hAnsi="Courier New" w:cs="Courier New"/>
      </w:rPr>
    </w:lvl>
    <w:lvl w:ilvl="8" w:tplc="04090005" w:tentative="1">
      <w:start w:val="1"/>
      <w:numFmt w:val="bullet"/>
      <w:lvlText w:val=""/>
      <w:lvlJc w:val="left"/>
      <w:pPr>
        <w:ind w:left="6687" w:hanging="360"/>
      </w:pPr>
      <w:rPr>
        <w:rFonts w:hint="default" w:ascii="Wingdings" w:hAnsi="Wingdings"/>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8" w15:restartNumberingAfterBreak="0">
    <w:nsid w:val="126E2C22"/>
    <w:multiLevelType w:val="hybridMultilevel"/>
    <w:tmpl w:val="8AD2371C"/>
    <w:lvl w:ilvl="0" w:tplc="04090001">
      <w:start w:val="1"/>
      <w:numFmt w:val="bullet"/>
      <w:lvlText w:val=""/>
      <w:lvlJc w:val="left"/>
      <w:pPr>
        <w:ind w:left="1287" w:hanging="360"/>
      </w:pPr>
      <w:rPr>
        <w:rFonts w:hint="default" w:ascii="Symbol" w:hAnsi="Symbol"/>
      </w:rPr>
    </w:lvl>
    <w:lvl w:ilvl="1" w:tplc="04090003" w:tentative="1">
      <w:start w:val="1"/>
      <w:numFmt w:val="bullet"/>
      <w:lvlText w:val="o"/>
      <w:lvlJc w:val="left"/>
      <w:pPr>
        <w:ind w:left="2007" w:hanging="360"/>
      </w:pPr>
      <w:rPr>
        <w:rFonts w:hint="default" w:ascii="Courier New" w:hAnsi="Courier New" w:cs="Courier New"/>
      </w:rPr>
    </w:lvl>
    <w:lvl w:ilvl="2" w:tplc="04090005" w:tentative="1">
      <w:start w:val="1"/>
      <w:numFmt w:val="bullet"/>
      <w:lvlText w:val=""/>
      <w:lvlJc w:val="left"/>
      <w:pPr>
        <w:ind w:left="2727" w:hanging="360"/>
      </w:pPr>
      <w:rPr>
        <w:rFonts w:hint="default" w:ascii="Wingdings" w:hAnsi="Wingdings"/>
      </w:rPr>
    </w:lvl>
    <w:lvl w:ilvl="3" w:tplc="04090001" w:tentative="1">
      <w:start w:val="1"/>
      <w:numFmt w:val="bullet"/>
      <w:lvlText w:val=""/>
      <w:lvlJc w:val="left"/>
      <w:pPr>
        <w:ind w:left="3447" w:hanging="360"/>
      </w:pPr>
      <w:rPr>
        <w:rFonts w:hint="default" w:ascii="Symbol" w:hAnsi="Symbol"/>
      </w:rPr>
    </w:lvl>
    <w:lvl w:ilvl="4" w:tplc="04090003" w:tentative="1">
      <w:start w:val="1"/>
      <w:numFmt w:val="bullet"/>
      <w:lvlText w:val="o"/>
      <w:lvlJc w:val="left"/>
      <w:pPr>
        <w:ind w:left="4167" w:hanging="360"/>
      </w:pPr>
      <w:rPr>
        <w:rFonts w:hint="default" w:ascii="Courier New" w:hAnsi="Courier New" w:cs="Courier New"/>
      </w:rPr>
    </w:lvl>
    <w:lvl w:ilvl="5" w:tplc="04090005" w:tentative="1">
      <w:start w:val="1"/>
      <w:numFmt w:val="bullet"/>
      <w:lvlText w:val=""/>
      <w:lvlJc w:val="left"/>
      <w:pPr>
        <w:ind w:left="4887" w:hanging="360"/>
      </w:pPr>
      <w:rPr>
        <w:rFonts w:hint="default" w:ascii="Wingdings" w:hAnsi="Wingdings"/>
      </w:rPr>
    </w:lvl>
    <w:lvl w:ilvl="6" w:tplc="04090001" w:tentative="1">
      <w:start w:val="1"/>
      <w:numFmt w:val="bullet"/>
      <w:lvlText w:val=""/>
      <w:lvlJc w:val="left"/>
      <w:pPr>
        <w:ind w:left="5607" w:hanging="360"/>
      </w:pPr>
      <w:rPr>
        <w:rFonts w:hint="default" w:ascii="Symbol" w:hAnsi="Symbol"/>
      </w:rPr>
    </w:lvl>
    <w:lvl w:ilvl="7" w:tplc="04090003" w:tentative="1">
      <w:start w:val="1"/>
      <w:numFmt w:val="bullet"/>
      <w:lvlText w:val="o"/>
      <w:lvlJc w:val="left"/>
      <w:pPr>
        <w:ind w:left="6327" w:hanging="360"/>
      </w:pPr>
      <w:rPr>
        <w:rFonts w:hint="default" w:ascii="Courier New" w:hAnsi="Courier New" w:cs="Courier New"/>
      </w:rPr>
    </w:lvl>
    <w:lvl w:ilvl="8" w:tplc="04090005" w:tentative="1">
      <w:start w:val="1"/>
      <w:numFmt w:val="bullet"/>
      <w:lvlText w:val=""/>
      <w:lvlJc w:val="left"/>
      <w:pPr>
        <w:ind w:left="7047" w:hanging="360"/>
      </w:pPr>
      <w:rPr>
        <w:rFonts w:hint="default" w:ascii="Wingdings" w:hAnsi="Wingdings"/>
      </w:rPr>
    </w:lvl>
  </w:abstractNum>
  <w:abstractNum w:abstractNumId="9" w15:restartNumberingAfterBreak="0">
    <w:nsid w:val="19AC1C1D"/>
    <w:multiLevelType w:val="hybridMultilevel"/>
    <w:tmpl w:val="17DE24A2"/>
    <w:lvl w:ilvl="0" w:tplc="AD148986">
      <w:start w:val="1"/>
      <w:numFmt w:val="decimal"/>
      <w:lvlText w:val="%1)"/>
      <w:lvlJc w:val="left"/>
      <w:pPr>
        <w:ind w:left="720" w:hanging="360"/>
      </w:pPr>
      <w:rPr>
        <w:rFonts w:ascii="Arial" w:hAnsi="Arial" w:eastAsia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281E3BAE"/>
    <w:multiLevelType w:val="hybridMultilevel"/>
    <w:tmpl w:val="BBC892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16B72"/>
    <w:multiLevelType w:val="hybridMultilevel"/>
    <w:tmpl w:val="40486732"/>
    <w:lvl w:ilvl="0" w:tplc="78829ACE">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985B47"/>
    <w:multiLevelType w:val="hybridMultilevel"/>
    <w:tmpl w:val="29D2D6AA"/>
    <w:lvl w:ilvl="0" w:tplc="04090001">
      <w:start w:val="1"/>
      <w:numFmt w:val="bullet"/>
      <w:lvlText w:val=""/>
      <w:lvlJc w:val="left"/>
      <w:pPr>
        <w:ind w:left="1126" w:hanging="563"/>
      </w:pPr>
      <w:rPr>
        <w:rFonts w:hint="default" w:ascii="Symbol" w:hAnsi="Symbol"/>
      </w:rPr>
    </w:lvl>
    <w:lvl w:ilvl="1" w:tplc="04090003">
      <w:start w:val="1"/>
      <w:numFmt w:val="bullet"/>
      <w:lvlText w:val="o"/>
      <w:lvlJc w:val="left"/>
      <w:pPr>
        <w:ind w:left="1643" w:hanging="360"/>
      </w:pPr>
      <w:rPr>
        <w:rFonts w:hint="default" w:ascii="Courier New" w:hAnsi="Courier New" w:cs="Courier New"/>
      </w:rPr>
    </w:lvl>
    <w:lvl w:ilvl="2" w:tplc="04090005">
      <w:start w:val="1"/>
      <w:numFmt w:val="bullet"/>
      <w:lvlText w:val=""/>
      <w:lvlJc w:val="left"/>
      <w:pPr>
        <w:ind w:left="2363" w:hanging="360"/>
      </w:pPr>
      <w:rPr>
        <w:rFonts w:hint="default" w:ascii="Wingdings" w:hAnsi="Wingdings"/>
      </w:rPr>
    </w:lvl>
    <w:lvl w:ilvl="3" w:tplc="04090001">
      <w:start w:val="1"/>
      <w:numFmt w:val="bullet"/>
      <w:lvlText w:val=""/>
      <w:lvlJc w:val="left"/>
      <w:pPr>
        <w:ind w:left="3083" w:hanging="360"/>
      </w:pPr>
      <w:rPr>
        <w:rFonts w:hint="default" w:ascii="Symbol" w:hAnsi="Symbol"/>
      </w:rPr>
    </w:lvl>
    <w:lvl w:ilvl="4" w:tplc="04090003" w:tentative="1">
      <w:start w:val="1"/>
      <w:numFmt w:val="bullet"/>
      <w:lvlText w:val="o"/>
      <w:lvlJc w:val="left"/>
      <w:pPr>
        <w:ind w:left="3803" w:hanging="360"/>
      </w:pPr>
      <w:rPr>
        <w:rFonts w:hint="default" w:ascii="Courier New" w:hAnsi="Courier New" w:cs="Courier New"/>
      </w:rPr>
    </w:lvl>
    <w:lvl w:ilvl="5" w:tplc="04090005" w:tentative="1">
      <w:start w:val="1"/>
      <w:numFmt w:val="bullet"/>
      <w:lvlText w:val=""/>
      <w:lvlJc w:val="left"/>
      <w:pPr>
        <w:ind w:left="4523" w:hanging="360"/>
      </w:pPr>
      <w:rPr>
        <w:rFonts w:hint="default" w:ascii="Wingdings" w:hAnsi="Wingdings"/>
      </w:rPr>
    </w:lvl>
    <w:lvl w:ilvl="6" w:tplc="04090001" w:tentative="1">
      <w:start w:val="1"/>
      <w:numFmt w:val="bullet"/>
      <w:lvlText w:val=""/>
      <w:lvlJc w:val="left"/>
      <w:pPr>
        <w:ind w:left="5243" w:hanging="360"/>
      </w:pPr>
      <w:rPr>
        <w:rFonts w:hint="default" w:ascii="Symbol" w:hAnsi="Symbol"/>
      </w:rPr>
    </w:lvl>
    <w:lvl w:ilvl="7" w:tplc="04090003" w:tentative="1">
      <w:start w:val="1"/>
      <w:numFmt w:val="bullet"/>
      <w:lvlText w:val="o"/>
      <w:lvlJc w:val="left"/>
      <w:pPr>
        <w:ind w:left="5963" w:hanging="360"/>
      </w:pPr>
      <w:rPr>
        <w:rFonts w:hint="default" w:ascii="Courier New" w:hAnsi="Courier New" w:cs="Courier New"/>
      </w:rPr>
    </w:lvl>
    <w:lvl w:ilvl="8" w:tplc="04090005" w:tentative="1">
      <w:start w:val="1"/>
      <w:numFmt w:val="bullet"/>
      <w:lvlText w:val=""/>
      <w:lvlJc w:val="left"/>
      <w:pPr>
        <w:ind w:left="6683" w:hanging="360"/>
      </w:pPr>
      <w:rPr>
        <w:rFonts w:hint="default" w:ascii="Wingdings" w:hAnsi="Wingdings"/>
      </w:rPr>
    </w:lvl>
  </w:abstractNum>
  <w:abstractNum w:abstractNumId="19" w15:restartNumberingAfterBreak="0">
    <w:nsid w:val="390F31BA"/>
    <w:multiLevelType w:val="hybridMultilevel"/>
    <w:tmpl w:val="D6ECCA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22" w15:restartNumberingAfterBreak="0">
    <w:nsid w:val="3E6A31F3"/>
    <w:multiLevelType w:val="hybridMultilevel"/>
    <w:tmpl w:val="0A9A3A9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E754EBE"/>
    <w:multiLevelType w:val="hybridMultilevel"/>
    <w:tmpl w:val="2A740F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F4C7A1D"/>
    <w:multiLevelType w:val="hybridMultilevel"/>
    <w:tmpl w:val="BBC892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47123ECC"/>
    <w:multiLevelType w:val="hybridMultilevel"/>
    <w:tmpl w:val="C6B6C8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59723856"/>
    <w:multiLevelType w:val="hybridMultilevel"/>
    <w:tmpl w:val="D3642E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35" w15:restartNumberingAfterBreak="0">
    <w:nsid w:val="5D4F7195"/>
    <w:multiLevelType w:val="hybridMultilevel"/>
    <w:tmpl w:val="6218A7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604D3239"/>
    <w:multiLevelType w:val="hybridMultilevel"/>
    <w:tmpl w:val="9230C936"/>
    <w:lvl w:ilvl="0" w:tplc="425ACBB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6A700D04"/>
    <w:multiLevelType w:val="hybridMultilevel"/>
    <w:tmpl w:val="048CBC6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41" w15:restartNumberingAfterBreak="0">
    <w:nsid w:val="79AD3633"/>
    <w:multiLevelType w:val="hybridMultilevel"/>
    <w:tmpl w:val="BBC892D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8959A2"/>
    <w:multiLevelType w:val="hybridMultilevel"/>
    <w:tmpl w:val="D85A7B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E5F5D48"/>
    <w:multiLevelType w:val="hybridMultilevel"/>
    <w:tmpl w:val="12440E0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3"/>
  </w:num>
  <w:num w:numId="2">
    <w:abstractNumId w:val="28"/>
  </w:num>
  <w:num w:numId="3">
    <w:abstractNumId w:val="20"/>
  </w:num>
  <w:num w:numId="4">
    <w:abstractNumId w:val="21"/>
  </w:num>
  <w:num w:numId="5">
    <w:abstractNumId w:val="14"/>
  </w:num>
  <w:num w:numId="6">
    <w:abstractNumId w:val="26"/>
  </w:num>
  <w:num w:numId="7">
    <w:abstractNumId w:val="32"/>
  </w:num>
  <w:num w:numId="8">
    <w:abstractNumId w:val="15"/>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5"/>
  </w:num>
  <w:num w:numId="16">
    <w:abstractNumId w:val="34"/>
  </w:num>
  <w:num w:numId="17">
    <w:abstractNumId w:val="10"/>
  </w:num>
  <w:num w:numId="18">
    <w:abstractNumId w:val="11"/>
  </w:num>
  <w:num w:numId="19">
    <w:abstractNumId w:val="7"/>
  </w:num>
  <w:num w:numId="20">
    <w:abstractNumId w:val="40"/>
  </w:num>
  <w:num w:numId="21">
    <w:abstractNumId w:val="16"/>
  </w:num>
  <w:num w:numId="22">
    <w:abstractNumId w:val="39"/>
  </w:num>
  <w:num w:numId="23">
    <w:abstractNumId w:val="22"/>
  </w:num>
  <w:num w:numId="24">
    <w:abstractNumId w:val="8"/>
  </w:num>
  <w:num w:numId="25">
    <w:abstractNumId w:val="6"/>
  </w:num>
  <w:num w:numId="26">
    <w:abstractNumId w:val="18"/>
  </w:num>
  <w:num w:numId="27">
    <w:abstractNumId w:val="17"/>
  </w:num>
  <w:num w:numId="28">
    <w:abstractNumId w:val="27"/>
  </w:num>
  <w:num w:numId="29">
    <w:abstractNumId w:val="23"/>
  </w:num>
  <w:num w:numId="30">
    <w:abstractNumId w:val="42"/>
  </w:num>
  <w:num w:numId="31">
    <w:abstractNumId w:val="35"/>
  </w:num>
  <w:num w:numId="32">
    <w:abstractNumId w:val="19"/>
  </w:num>
  <w:num w:numId="33">
    <w:abstractNumId w:val="5"/>
  </w:num>
  <w:num w:numId="34">
    <w:abstractNumId w:val="33"/>
  </w:num>
  <w:num w:numId="35">
    <w:abstractNumId w:val="36"/>
  </w:num>
  <w:num w:numId="36">
    <w:abstractNumId w:val="43"/>
  </w:num>
  <w:num w:numId="37">
    <w:abstractNumId w:val="29"/>
  </w:num>
  <w:num w:numId="38">
    <w:abstractNumId w:val="38"/>
  </w:num>
  <w:num w:numId="39">
    <w:abstractNumId w:val="37"/>
  </w:num>
  <w:num w:numId="40">
    <w:abstractNumId w:val="4"/>
  </w:num>
  <w:num w:numId="41">
    <w:abstractNumId w:val="24"/>
  </w:num>
  <w:num w:numId="42">
    <w:abstractNumId w:val="28"/>
  </w:num>
  <w:num w:numId="43">
    <w:abstractNumId w:val="9"/>
  </w:num>
  <w:num w:numId="44">
    <w:abstractNumId w:val="41"/>
  </w:num>
  <w:num w:numId="45">
    <w:abstractNumId w:val="12"/>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activeWritingStyle w:lang="en-GB" w:vendorID="64" w:dllVersion="4096" w:nlCheck="1" w:checkStyle="0" w:appName="MSWord"/>
  <w:activeWritingStyle w:lang="en-US" w:vendorID="64" w:dllVersion="4096" w:nlCheck="1" w:checkStyle="0" w:appName="MSWord"/>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475"/>
    <w:rsid w:val="000006E1"/>
    <w:rsid w:val="00002A37"/>
    <w:rsid w:val="00004280"/>
    <w:rsid w:val="0000564C"/>
    <w:rsid w:val="00006446"/>
    <w:rsid w:val="00006896"/>
    <w:rsid w:val="00007CDC"/>
    <w:rsid w:val="00011B28"/>
    <w:rsid w:val="00011D0C"/>
    <w:rsid w:val="000151C2"/>
    <w:rsid w:val="00015D15"/>
    <w:rsid w:val="0001692F"/>
    <w:rsid w:val="00020079"/>
    <w:rsid w:val="000206BB"/>
    <w:rsid w:val="00020FC6"/>
    <w:rsid w:val="0002564D"/>
    <w:rsid w:val="00025ECA"/>
    <w:rsid w:val="000325B8"/>
    <w:rsid w:val="00034C15"/>
    <w:rsid w:val="00035B8C"/>
    <w:rsid w:val="00036BA1"/>
    <w:rsid w:val="000422E2"/>
    <w:rsid w:val="00042F22"/>
    <w:rsid w:val="000430C7"/>
    <w:rsid w:val="00043B5A"/>
    <w:rsid w:val="000444EF"/>
    <w:rsid w:val="00044F46"/>
    <w:rsid w:val="0004715C"/>
    <w:rsid w:val="00052A07"/>
    <w:rsid w:val="000534E3"/>
    <w:rsid w:val="000542C1"/>
    <w:rsid w:val="0005606A"/>
    <w:rsid w:val="00057117"/>
    <w:rsid w:val="000616E7"/>
    <w:rsid w:val="0006487E"/>
    <w:rsid w:val="00065CC2"/>
    <w:rsid w:val="00065D60"/>
    <w:rsid w:val="00065E1A"/>
    <w:rsid w:val="000717C3"/>
    <w:rsid w:val="00075881"/>
    <w:rsid w:val="00077E5F"/>
    <w:rsid w:val="0008036A"/>
    <w:rsid w:val="00081AE6"/>
    <w:rsid w:val="0008223D"/>
    <w:rsid w:val="000855EB"/>
    <w:rsid w:val="00085B52"/>
    <w:rsid w:val="000866F2"/>
    <w:rsid w:val="0009009F"/>
    <w:rsid w:val="00091557"/>
    <w:rsid w:val="00091FEA"/>
    <w:rsid w:val="000920B6"/>
    <w:rsid w:val="000924C1"/>
    <w:rsid w:val="000924F0"/>
    <w:rsid w:val="00093474"/>
    <w:rsid w:val="000946D4"/>
    <w:rsid w:val="0009510F"/>
    <w:rsid w:val="000A1B7B"/>
    <w:rsid w:val="000A275F"/>
    <w:rsid w:val="000A3EEA"/>
    <w:rsid w:val="000A56F2"/>
    <w:rsid w:val="000A68D9"/>
    <w:rsid w:val="000B09C9"/>
    <w:rsid w:val="000B2719"/>
    <w:rsid w:val="000B2B01"/>
    <w:rsid w:val="000B30A7"/>
    <w:rsid w:val="000B3A8F"/>
    <w:rsid w:val="000B4AB9"/>
    <w:rsid w:val="000B58C3"/>
    <w:rsid w:val="000B61E9"/>
    <w:rsid w:val="000B6D17"/>
    <w:rsid w:val="000C165A"/>
    <w:rsid w:val="000C2E19"/>
    <w:rsid w:val="000C4A9D"/>
    <w:rsid w:val="000D0D07"/>
    <w:rsid w:val="000D4797"/>
    <w:rsid w:val="000D4C01"/>
    <w:rsid w:val="000D7BB5"/>
    <w:rsid w:val="000E0527"/>
    <w:rsid w:val="000E1974"/>
    <w:rsid w:val="000E1E92"/>
    <w:rsid w:val="000E2826"/>
    <w:rsid w:val="000E29FD"/>
    <w:rsid w:val="000E2BC7"/>
    <w:rsid w:val="000F06D6"/>
    <w:rsid w:val="000F0EB1"/>
    <w:rsid w:val="000F1106"/>
    <w:rsid w:val="000F3BE9"/>
    <w:rsid w:val="000F3F6C"/>
    <w:rsid w:val="000F44C0"/>
    <w:rsid w:val="000F58DD"/>
    <w:rsid w:val="000F5A94"/>
    <w:rsid w:val="000F6DF3"/>
    <w:rsid w:val="000F751D"/>
    <w:rsid w:val="000F7819"/>
    <w:rsid w:val="001005FF"/>
    <w:rsid w:val="001062FB"/>
    <w:rsid w:val="001063E6"/>
    <w:rsid w:val="001077C6"/>
    <w:rsid w:val="00110313"/>
    <w:rsid w:val="00113CF4"/>
    <w:rsid w:val="00113F16"/>
    <w:rsid w:val="001153EA"/>
    <w:rsid w:val="00115643"/>
    <w:rsid w:val="00115EFD"/>
    <w:rsid w:val="0011634C"/>
    <w:rsid w:val="00116765"/>
    <w:rsid w:val="001219F5"/>
    <w:rsid w:val="00121A20"/>
    <w:rsid w:val="001232BB"/>
    <w:rsid w:val="0012377F"/>
    <w:rsid w:val="00124314"/>
    <w:rsid w:val="001266D4"/>
    <w:rsid w:val="00126B4A"/>
    <w:rsid w:val="00132FD0"/>
    <w:rsid w:val="001344C0"/>
    <w:rsid w:val="001346FA"/>
    <w:rsid w:val="00134AC5"/>
    <w:rsid w:val="00135252"/>
    <w:rsid w:val="00137AB5"/>
    <w:rsid w:val="00137F0B"/>
    <w:rsid w:val="00140757"/>
    <w:rsid w:val="0014511E"/>
    <w:rsid w:val="00145D30"/>
    <w:rsid w:val="0015147B"/>
    <w:rsid w:val="0015167F"/>
    <w:rsid w:val="00151E23"/>
    <w:rsid w:val="001526E0"/>
    <w:rsid w:val="001551B5"/>
    <w:rsid w:val="001558C5"/>
    <w:rsid w:val="001659C1"/>
    <w:rsid w:val="00173A8E"/>
    <w:rsid w:val="001748A4"/>
    <w:rsid w:val="0017502C"/>
    <w:rsid w:val="001767FA"/>
    <w:rsid w:val="00177FA1"/>
    <w:rsid w:val="00180E20"/>
    <w:rsid w:val="0018143F"/>
    <w:rsid w:val="00181FF8"/>
    <w:rsid w:val="00190AC1"/>
    <w:rsid w:val="0019341A"/>
    <w:rsid w:val="001934C2"/>
    <w:rsid w:val="001940C0"/>
    <w:rsid w:val="001944C5"/>
    <w:rsid w:val="0019697D"/>
    <w:rsid w:val="00197552"/>
    <w:rsid w:val="00197DF9"/>
    <w:rsid w:val="001A0F44"/>
    <w:rsid w:val="001A1987"/>
    <w:rsid w:val="001A2564"/>
    <w:rsid w:val="001A6173"/>
    <w:rsid w:val="001A6CBA"/>
    <w:rsid w:val="001B0D97"/>
    <w:rsid w:val="001B3E3A"/>
    <w:rsid w:val="001B5A5D"/>
    <w:rsid w:val="001B7660"/>
    <w:rsid w:val="001C0C39"/>
    <w:rsid w:val="001C1CE5"/>
    <w:rsid w:val="001C3D2A"/>
    <w:rsid w:val="001D0BAB"/>
    <w:rsid w:val="001D1248"/>
    <w:rsid w:val="001D429F"/>
    <w:rsid w:val="001D4EE1"/>
    <w:rsid w:val="001D51BA"/>
    <w:rsid w:val="001D53E7"/>
    <w:rsid w:val="001D6342"/>
    <w:rsid w:val="001D6D53"/>
    <w:rsid w:val="001D7E23"/>
    <w:rsid w:val="001E101D"/>
    <w:rsid w:val="001E27F3"/>
    <w:rsid w:val="001E3CF1"/>
    <w:rsid w:val="001E4AB9"/>
    <w:rsid w:val="001E58E2"/>
    <w:rsid w:val="001E672A"/>
    <w:rsid w:val="001E7AED"/>
    <w:rsid w:val="001F3916"/>
    <w:rsid w:val="001F3D80"/>
    <w:rsid w:val="001F508C"/>
    <w:rsid w:val="001F54C5"/>
    <w:rsid w:val="001F5CA1"/>
    <w:rsid w:val="001F662C"/>
    <w:rsid w:val="001F7074"/>
    <w:rsid w:val="00200490"/>
    <w:rsid w:val="00201F3A"/>
    <w:rsid w:val="002035EC"/>
    <w:rsid w:val="00203F96"/>
    <w:rsid w:val="002062E6"/>
    <w:rsid w:val="002069B2"/>
    <w:rsid w:val="00207BDD"/>
    <w:rsid w:val="00207FA3"/>
    <w:rsid w:val="0021352C"/>
    <w:rsid w:val="002146C6"/>
    <w:rsid w:val="00214DA8"/>
    <w:rsid w:val="00215423"/>
    <w:rsid w:val="002158FA"/>
    <w:rsid w:val="00220600"/>
    <w:rsid w:val="002224DB"/>
    <w:rsid w:val="0022299F"/>
    <w:rsid w:val="00223FCB"/>
    <w:rsid w:val="002252C3"/>
    <w:rsid w:val="00225C54"/>
    <w:rsid w:val="00230765"/>
    <w:rsid w:val="00230D18"/>
    <w:rsid w:val="002319E4"/>
    <w:rsid w:val="00231BD7"/>
    <w:rsid w:val="00235632"/>
    <w:rsid w:val="00235872"/>
    <w:rsid w:val="0023644F"/>
    <w:rsid w:val="00241559"/>
    <w:rsid w:val="002435B3"/>
    <w:rsid w:val="00243D10"/>
    <w:rsid w:val="00244B35"/>
    <w:rsid w:val="002458EB"/>
    <w:rsid w:val="00246197"/>
    <w:rsid w:val="002500C8"/>
    <w:rsid w:val="002509D3"/>
    <w:rsid w:val="002538A1"/>
    <w:rsid w:val="0025661F"/>
    <w:rsid w:val="00257543"/>
    <w:rsid w:val="002617E7"/>
    <w:rsid w:val="00264228"/>
    <w:rsid w:val="00264334"/>
    <w:rsid w:val="0026473E"/>
    <w:rsid w:val="00266214"/>
    <w:rsid w:val="00267636"/>
    <w:rsid w:val="00267C83"/>
    <w:rsid w:val="0027144F"/>
    <w:rsid w:val="0027172D"/>
    <w:rsid w:val="00271813"/>
    <w:rsid w:val="00271F3A"/>
    <w:rsid w:val="00273278"/>
    <w:rsid w:val="002737F4"/>
    <w:rsid w:val="00276B95"/>
    <w:rsid w:val="002805F5"/>
    <w:rsid w:val="00280751"/>
    <w:rsid w:val="0028280A"/>
    <w:rsid w:val="002833EC"/>
    <w:rsid w:val="002867FA"/>
    <w:rsid w:val="00286ACD"/>
    <w:rsid w:val="00287838"/>
    <w:rsid w:val="002907B5"/>
    <w:rsid w:val="00292EB7"/>
    <w:rsid w:val="00296227"/>
    <w:rsid w:val="00296F44"/>
    <w:rsid w:val="002974D0"/>
    <w:rsid w:val="0029777D"/>
    <w:rsid w:val="002A055E"/>
    <w:rsid w:val="002A1D4E"/>
    <w:rsid w:val="002A2869"/>
    <w:rsid w:val="002A2DD4"/>
    <w:rsid w:val="002A5479"/>
    <w:rsid w:val="002A5B72"/>
    <w:rsid w:val="002B24D6"/>
    <w:rsid w:val="002B323D"/>
    <w:rsid w:val="002B36A7"/>
    <w:rsid w:val="002C3126"/>
    <w:rsid w:val="002C41E6"/>
    <w:rsid w:val="002C4322"/>
    <w:rsid w:val="002C6178"/>
    <w:rsid w:val="002D071A"/>
    <w:rsid w:val="002D34B2"/>
    <w:rsid w:val="002D36A4"/>
    <w:rsid w:val="002D48B0"/>
    <w:rsid w:val="002D5B37"/>
    <w:rsid w:val="002D7317"/>
    <w:rsid w:val="002D7637"/>
    <w:rsid w:val="002E17F2"/>
    <w:rsid w:val="002E459F"/>
    <w:rsid w:val="002E7CAE"/>
    <w:rsid w:val="002F2771"/>
    <w:rsid w:val="002F369F"/>
    <w:rsid w:val="002F37A9"/>
    <w:rsid w:val="002F5B47"/>
    <w:rsid w:val="002F770B"/>
    <w:rsid w:val="0030051E"/>
    <w:rsid w:val="00301CE6"/>
    <w:rsid w:val="0030256B"/>
    <w:rsid w:val="0030501F"/>
    <w:rsid w:val="003054DB"/>
    <w:rsid w:val="00306665"/>
    <w:rsid w:val="00306E92"/>
    <w:rsid w:val="00307BA1"/>
    <w:rsid w:val="00311702"/>
    <w:rsid w:val="00311E82"/>
    <w:rsid w:val="00313FD6"/>
    <w:rsid w:val="003143BD"/>
    <w:rsid w:val="00315363"/>
    <w:rsid w:val="00317165"/>
    <w:rsid w:val="003203ED"/>
    <w:rsid w:val="00321AD6"/>
    <w:rsid w:val="00322C9F"/>
    <w:rsid w:val="00324603"/>
    <w:rsid w:val="00324D23"/>
    <w:rsid w:val="00325805"/>
    <w:rsid w:val="00331751"/>
    <w:rsid w:val="00334579"/>
    <w:rsid w:val="00335858"/>
    <w:rsid w:val="003367D6"/>
    <w:rsid w:val="00336BDA"/>
    <w:rsid w:val="00342BD7"/>
    <w:rsid w:val="00345512"/>
    <w:rsid w:val="00346DB5"/>
    <w:rsid w:val="00346DFC"/>
    <w:rsid w:val="003477B1"/>
    <w:rsid w:val="00347B67"/>
    <w:rsid w:val="00352E2D"/>
    <w:rsid w:val="00353277"/>
    <w:rsid w:val="0035327D"/>
    <w:rsid w:val="0035394E"/>
    <w:rsid w:val="003562A2"/>
    <w:rsid w:val="00357380"/>
    <w:rsid w:val="003602D9"/>
    <w:rsid w:val="003604CE"/>
    <w:rsid w:val="00360C5C"/>
    <w:rsid w:val="0036291D"/>
    <w:rsid w:val="00363489"/>
    <w:rsid w:val="00370E47"/>
    <w:rsid w:val="003742AC"/>
    <w:rsid w:val="00374962"/>
    <w:rsid w:val="00377CE1"/>
    <w:rsid w:val="00377F8B"/>
    <w:rsid w:val="00383B3F"/>
    <w:rsid w:val="00384E25"/>
    <w:rsid w:val="00385BF0"/>
    <w:rsid w:val="0038679D"/>
    <w:rsid w:val="0038797C"/>
    <w:rsid w:val="00387F80"/>
    <w:rsid w:val="00393589"/>
    <w:rsid w:val="003939FF"/>
    <w:rsid w:val="003A2080"/>
    <w:rsid w:val="003A2223"/>
    <w:rsid w:val="003A2A0F"/>
    <w:rsid w:val="003A2CF5"/>
    <w:rsid w:val="003A45A1"/>
    <w:rsid w:val="003A5B0A"/>
    <w:rsid w:val="003A6BAC"/>
    <w:rsid w:val="003A70A4"/>
    <w:rsid w:val="003A72EC"/>
    <w:rsid w:val="003A7EF3"/>
    <w:rsid w:val="003B0AA2"/>
    <w:rsid w:val="003B159C"/>
    <w:rsid w:val="003B369F"/>
    <w:rsid w:val="003B36A3"/>
    <w:rsid w:val="003B64BB"/>
    <w:rsid w:val="003B7848"/>
    <w:rsid w:val="003B7FE5"/>
    <w:rsid w:val="003C11C8"/>
    <w:rsid w:val="003C2702"/>
    <w:rsid w:val="003C7806"/>
    <w:rsid w:val="003D0D55"/>
    <w:rsid w:val="003D109F"/>
    <w:rsid w:val="003D2478"/>
    <w:rsid w:val="003D2F85"/>
    <w:rsid w:val="003D3C45"/>
    <w:rsid w:val="003D5B1F"/>
    <w:rsid w:val="003D5DCB"/>
    <w:rsid w:val="003E0408"/>
    <w:rsid w:val="003E15FA"/>
    <w:rsid w:val="003E2E14"/>
    <w:rsid w:val="003E55E4"/>
    <w:rsid w:val="003E74E3"/>
    <w:rsid w:val="003F05C7"/>
    <w:rsid w:val="003F2CD4"/>
    <w:rsid w:val="003F389D"/>
    <w:rsid w:val="003F418D"/>
    <w:rsid w:val="003F6BBE"/>
    <w:rsid w:val="004000E8"/>
    <w:rsid w:val="00402E2B"/>
    <w:rsid w:val="0040512B"/>
    <w:rsid w:val="00405CA5"/>
    <w:rsid w:val="00407CD3"/>
    <w:rsid w:val="00410134"/>
    <w:rsid w:val="00410B72"/>
    <w:rsid w:val="00410F18"/>
    <w:rsid w:val="00410F6C"/>
    <w:rsid w:val="0041263E"/>
    <w:rsid w:val="00413AAC"/>
    <w:rsid w:val="00413E92"/>
    <w:rsid w:val="00415461"/>
    <w:rsid w:val="004208E5"/>
    <w:rsid w:val="00421105"/>
    <w:rsid w:val="004228AE"/>
    <w:rsid w:val="00422AA4"/>
    <w:rsid w:val="004242F4"/>
    <w:rsid w:val="00424C54"/>
    <w:rsid w:val="00425C21"/>
    <w:rsid w:val="00427248"/>
    <w:rsid w:val="00433C46"/>
    <w:rsid w:val="00435B24"/>
    <w:rsid w:val="004362BC"/>
    <w:rsid w:val="00437447"/>
    <w:rsid w:val="00437689"/>
    <w:rsid w:val="00440970"/>
    <w:rsid w:val="00440BAC"/>
    <w:rsid w:val="00441A92"/>
    <w:rsid w:val="004431DC"/>
    <w:rsid w:val="00444F56"/>
    <w:rsid w:val="00446488"/>
    <w:rsid w:val="004517AA"/>
    <w:rsid w:val="004525F3"/>
    <w:rsid w:val="00452CAC"/>
    <w:rsid w:val="00452CBB"/>
    <w:rsid w:val="004534CA"/>
    <w:rsid w:val="00453A48"/>
    <w:rsid w:val="00456684"/>
    <w:rsid w:val="00457565"/>
    <w:rsid w:val="00457B71"/>
    <w:rsid w:val="004632D0"/>
    <w:rsid w:val="004637B9"/>
    <w:rsid w:val="004669E2"/>
    <w:rsid w:val="00470425"/>
    <w:rsid w:val="00470C31"/>
    <w:rsid w:val="00471DE0"/>
    <w:rsid w:val="004734D0"/>
    <w:rsid w:val="0047556B"/>
    <w:rsid w:val="00476887"/>
    <w:rsid w:val="0047738F"/>
    <w:rsid w:val="00477768"/>
    <w:rsid w:val="004838D2"/>
    <w:rsid w:val="00483959"/>
    <w:rsid w:val="004844BD"/>
    <w:rsid w:val="00486196"/>
    <w:rsid w:val="00487C41"/>
    <w:rsid w:val="00492BC5"/>
    <w:rsid w:val="00493F10"/>
    <w:rsid w:val="004964F1"/>
    <w:rsid w:val="004A16BC"/>
    <w:rsid w:val="004A2B94"/>
    <w:rsid w:val="004A3351"/>
    <w:rsid w:val="004A57E8"/>
    <w:rsid w:val="004A5990"/>
    <w:rsid w:val="004A7EBE"/>
    <w:rsid w:val="004B0E3E"/>
    <w:rsid w:val="004B26DA"/>
    <w:rsid w:val="004B5E8C"/>
    <w:rsid w:val="004B6295"/>
    <w:rsid w:val="004B6F6A"/>
    <w:rsid w:val="004B7910"/>
    <w:rsid w:val="004B7C0C"/>
    <w:rsid w:val="004C01B3"/>
    <w:rsid w:val="004C1477"/>
    <w:rsid w:val="004C2A8D"/>
    <w:rsid w:val="004C3898"/>
    <w:rsid w:val="004C5D3D"/>
    <w:rsid w:val="004D0ABD"/>
    <w:rsid w:val="004D1B81"/>
    <w:rsid w:val="004D36B1"/>
    <w:rsid w:val="004D7EBD"/>
    <w:rsid w:val="004E2680"/>
    <w:rsid w:val="004E28F9"/>
    <w:rsid w:val="004E462E"/>
    <w:rsid w:val="004E56DC"/>
    <w:rsid w:val="004E76F4"/>
    <w:rsid w:val="004F0B4E"/>
    <w:rsid w:val="004F0B6C"/>
    <w:rsid w:val="004F2078"/>
    <w:rsid w:val="004F4DA3"/>
    <w:rsid w:val="004F53D6"/>
    <w:rsid w:val="004F643C"/>
    <w:rsid w:val="00500172"/>
    <w:rsid w:val="005002EA"/>
    <w:rsid w:val="00500EB4"/>
    <w:rsid w:val="0050439E"/>
    <w:rsid w:val="00506557"/>
    <w:rsid w:val="0050677A"/>
    <w:rsid w:val="005079F8"/>
    <w:rsid w:val="005108D8"/>
    <w:rsid w:val="0051102F"/>
    <w:rsid w:val="005116F9"/>
    <w:rsid w:val="005153A7"/>
    <w:rsid w:val="00515664"/>
    <w:rsid w:val="00516FD0"/>
    <w:rsid w:val="005219CF"/>
    <w:rsid w:val="005260CD"/>
    <w:rsid w:val="00530851"/>
    <w:rsid w:val="005347C4"/>
    <w:rsid w:val="00534B59"/>
    <w:rsid w:val="005350F5"/>
    <w:rsid w:val="00536759"/>
    <w:rsid w:val="00537C62"/>
    <w:rsid w:val="005407AB"/>
    <w:rsid w:val="00543EFA"/>
    <w:rsid w:val="0054428B"/>
    <w:rsid w:val="00544F60"/>
    <w:rsid w:val="005456A2"/>
    <w:rsid w:val="00546970"/>
    <w:rsid w:val="00546F9D"/>
    <w:rsid w:val="00550FBE"/>
    <w:rsid w:val="00551876"/>
    <w:rsid w:val="0055203E"/>
    <w:rsid w:val="0055375D"/>
    <w:rsid w:val="005546A9"/>
    <w:rsid w:val="00554E19"/>
    <w:rsid w:val="0055574E"/>
    <w:rsid w:val="00557171"/>
    <w:rsid w:val="0056121F"/>
    <w:rsid w:val="00572505"/>
    <w:rsid w:val="005742A8"/>
    <w:rsid w:val="00574A3E"/>
    <w:rsid w:val="00581E0E"/>
    <w:rsid w:val="00582809"/>
    <w:rsid w:val="0058798C"/>
    <w:rsid w:val="005900FA"/>
    <w:rsid w:val="005935A4"/>
    <w:rsid w:val="005948C2"/>
    <w:rsid w:val="00595DCA"/>
    <w:rsid w:val="00596613"/>
    <w:rsid w:val="005967C2"/>
    <w:rsid w:val="00596CC7"/>
    <w:rsid w:val="0059779B"/>
    <w:rsid w:val="005A209A"/>
    <w:rsid w:val="005A32C5"/>
    <w:rsid w:val="005A4EA6"/>
    <w:rsid w:val="005A50FE"/>
    <w:rsid w:val="005A5BA7"/>
    <w:rsid w:val="005A662D"/>
    <w:rsid w:val="005B1409"/>
    <w:rsid w:val="005B35D7"/>
    <w:rsid w:val="005B392A"/>
    <w:rsid w:val="005B3A4E"/>
    <w:rsid w:val="005B3AA3"/>
    <w:rsid w:val="005B6F83"/>
    <w:rsid w:val="005B7CF9"/>
    <w:rsid w:val="005C2700"/>
    <w:rsid w:val="005C3362"/>
    <w:rsid w:val="005C4E8D"/>
    <w:rsid w:val="005C74FB"/>
    <w:rsid w:val="005D1602"/>
    <w:rsid w:val="005D59DF"/>
    <w:rsid w:val="005E0568"/>
    <w:rsid w:val="005E3824"/>
    <w:rsid w:val="005E385F"/>
    <w:rsid w:val="005E3BEF"/>
    <w:rsid w:val="005E5B81"/>
    <w:rsid w:val="005E5EAC"/>
    <w:rsid w:val="005E6CF6"/>
    <w:rsid w:val="005F2CB1"/>
    <w:rsid w:val="005F3025"/>
    <w:rsid w:val="005F520F"/>
    <w:rsid w:val="005F618C"/>
    <w:rsid w:val="005F61F6"/>
    <w:rsid w:val="005F6627"/>
    <w:rsid w:val="005F70BD"/>
    <w:rsid w:val="006009D0"/>
    <w:rsid w:val="0060283C"/>
    <w:rsid w:val="00604F14"/>
    <w:rsid w:val="00611B83"/>
    <w:rsid w:val="00613257"/>
    <w:rsid w:val="00613E20"/>
    <w:rsid w:val="006169E8"/>
    <w:rsid w:val="0062016A"/>
    <w:rsid w:val="006209C7"/>
    <w:rsid w:val="00620A71"/>
    <w:rsid w:val="00620D80"/>
    <w:rsid w:val="00622F30"/>
    <w:rsid w:val="006234A6"/>
    <w:rsid w:val="006245CA"/>
    <w:rsid w:val="0062614C"/>
    <w:rsid w:val="00630001"/>
    <w:rsid w:val="006311B3"/>
    <w:rsid w:val="0063284C"/>
    <w:rsid w:val="00634169"/>
    <w:rsid w:val="00636398"/>
    <w:rsid w:val="006368D3"/>
    <w:rsid w:val="006377EC"/>
    <w:rsid w:val="0064056C"/>
    <w:rsid w:val="0064151F"/>
    <w:rsid w:val="00641533"/>
    <w:rsid w:val="0064208D"/>
    <w:rsid w:val="00642AC7"/>
    <w:rsid w:val="00642CDB"/>
    <w:rsid w:val="00643475"/>
    <w:rsid w:val="0064396A"/>
    <w:rsid w:val="006459AB"/>
    <w:rsid w:val="0064624E"/>
    <w:rsid w:val="00650AB9"/>
    <w:rsid w:val="00651D84"/>
    <w:rsid w:val="00655552"/>
    <w:rsid w:val="00655733"/>
    <w:rsid w:val="00655ACD"/>
    <w:rsid w:val="0065696A"/>
    <w:rsid w:val="00656A92"/>
    <w:rsid w:val="00656DDE"/>
    <w:rsid w:val="00657E7E"/>
    <w:rsid w:val="0066011D"/>
    <w:rsid w:val="006607C0"/>
    <w:rsid w:val="006613A6"/>
    <w:rsid w:val="006627A2"/>
    <w:rsid w:val="006634E6"/>
    <w:rsid w:val="00663514"/>
    <w:rsid w:val="006655EE"/>
    <w:rsid w:val="0066621E"/>
    <w:rsid w:val="00667EE7"/>
    <w:rsid w:val="00670922"/>
    <w:rsid w:val="006709D0"/>
    <w:rsid w:val="00670BE1"/>
    <w:rsid w:val="0067218F"/>
    <w:rsid w:val="006725AF"/>
    <w:rsid w:val="00672984"/>
    <w:rsid w:val="006741F2"/>
    <w:rsid w:val="00674CC3"/>
    <w:rsid w:val="00675C72"/>
    <w:rsid w:val="006771F9"/>
    <w:rsid w:val="006776D7"/>
    <w:rsid w:val="00677BAD"/>
    <w:rsid w:val="00681003"/>
    <w:rsid w:val="00681086"/>
    <w:rsid w:val="006817C9"/>
    <w:rsid w:val="00683A1C"/>
    <w:rsid w:val="00683ECE"/>
    <w:rsid w:val="00695FC2"/>
    <w:rsid w:val="00696949"/>
    <w:rsid w:val="00696D89"/>
    <w:rsid w:val="00696E31"/>
    <w:rsid w:val="00697052"/>
    <w:rsid w:val="006A4305"/>
    <w:rsid w:val="006A46FB"/>
    <w:rsid w:val="006A5E28"/>
    <w:rsid w:val="006A697B"/>
    <w:rsid w:val="006A7AFF"/>
    <w:rsid w:val="006B1816"/>
    <w:rsid w:val="006B2099"/>
    <w:rsid w:val="006B50CF"/>
    <w:rsid w:val="006B60F4"/>
    <w:rsid w:val="006B6AE4"/>
    <w:rsid w:val="006B7C0E"/>
    <w:rsid w:val="006C03B8"/>
    <w:rsid w:val="006C3F7F"/>
    <w:rsid w:val="006C5EC9"/>
    <w:rsid w:val="006C6059"/>
    <w:rsid w:val="006C60B0"/>
    <w:rsid w:val="006C7522"/>
    <w:rsid w:val="006D151C"/>
    <w:rsid w:val="006D18D9"/>
    <w:rsid w:val="006D6F08"/>
    <w:rsid w:val="006E062C"/>
    <w:rsid w:val="006E1C82"/>
    <w:rsid w:val="006E28B7"/>
    <w:rsid w:val="006E2A9B"/>
    <w:rsid w:val="006E3310"/>
    <w:rsid w:val="006E3740"/>
    <w:rsid w:val="006E4E39"/>
    <w:rsid w:val="006E565E"/>
    <w:rsid w:val="006E5751"/>
    <w:rsid w:val="006E673D"/>
    <w:rsid w:val="006E7D3B"/>
    <w:rsid w:val="006F0530"/>
    <w:rsid w:val="006F19E0"/>
    <w:rsid w:val="006F1B70"/>
    <w:rsid w:val="006F2C96"/>
    <w:rsid w:val="006F2D48"/>
    <w:rsid w:val="006F341D"/>
    <w:rsid w:val="006F372F"/>
    <w:rsid w:val="006F3A99"/>
    <w:rsid w:val="006F3CDE"/>
    <w:rsid w:val="006F4C0C"/>
    <w:rsid w:val="006F56C0"/>
    <w:rsid w:val="006F58D4"/>
    <w:rsid w:val="006F6582"/>
    <w:rsid w:val="0070346E"/>
    <w:rsid w:val="00704EDB"/>
    <w:rsid w:val="00706101"/>
    <w:rsid w:val="00707072"/>
    <w:rsid w:val="00707D61"/>
    <w:rsid w:val="00710AEC"/>
    <w:rsid w:val="00712287"/>
    <w:rsid w:val="00712772"/>
    <w:rsid w:val="0071382D"/>
    <w:rsid w:val="007148D3"/>
    <w:rsid w:val="00715B9A"/>
    <w:rsid w:val="00715F5A"/>
    <w:rsid w:val="00716173"/>
    <w:rsid w:val="00724C56"/>
    <w:rsid w:val="00725547"/>
    <w:rsid w:val="007257D0"/>
    <w:rsid w:val="00726EA6"/>
    <w:rsid w:val="00727208"/>
    <w:rsid w:val="00727680"/>
    <w:rsid w:val="00730876"/>
    <w:rsid w:val="00732E4F"/>
    <w:rsid w:val="0073305D"/>
    <w:rsid w:val="007333D7"/>
    <w:rsid w:val="007348B1"/>
    <w:rsid w:val="007359FA"/>
    <w:rsid w:val="007362A6"/>
    <w:rsid w:val="00736D7D"/>
    <w:rsid w:val="00737E7D"/>
    <w:rsid w:val="00740C81"/>
    <w:rsid w:val="00740E58"/>
    <w:rsid w:val="007445A0"/>
    <w:rsid w:val="0074524B"/>
    <w:rsid w:val="00747D8B"/>
    <w:rsid w:val="00751228"/>
    <w:rsid w:val="007571E1"/>
    <w:rsid w:val="00757299"/>
    <w:rsid w:val="007604B2"/>
    <w:rsid w:val="007632A1"/>
    <w:rsid w:val="0076334C"/>
    <w:rsid w:val="00765281"/>
    <w:rsid w:val="00766BAD"/>
    <w:rsid w:val="007706A7"/>
    <w:rsid w:val="00770D26"/>
    <w:rsid w:val="007729A2"/>
    <w:rsid w:val="007755F2"/>
    <w:rsid w:val="00776629"/>
    <w:rsid w:val="00776971"/>
    <w:rsid w:val="00777695"/>
    <w:rsid w:val="00777982"/>
    <w:rsid w:val="00780A80"/>
    <w:rsid w:val="0078177E"/>
    <w:rsid w:val="0078304C"/>
    <w:rsid w:val="00783673"/>
    <w:rsid w:val="00785490"/>
    <w:rsid w:val="007912C4"/>
    <w:rsid w:val="007925EA"/>
    <w:rsid w:val="00793CD8"/>
    <w:rsid w:val="00795601"/>
    <w:rsid w:val="00795C92"/>
    <w:rsid w:val="00796231"/>
    <w:rsid w:val="007A0B8D"/>
    <w:rsid w:val="007A1CB3"/>
    <w:rsid w:val="007A306F"/>
    <w:rsid w:val="007A43A6"/>
    <w:rsid w:val="007A58A6"/>
    <w:rsid w:val="007A6144"/>
    <w:rsid w:val="007B3D2D"/>
    <w:rsid w:val="007B50AE"/>
    <w:rsid w:val="007B51DF"/>
    <w:rsid w:val="007B729A"/>
    <w:rsid w:val="007C05DD"/>
    <w:rsid w:val="007C3D18"/>
    <w:rsid w:val="007C60BF"/>
    <w:rsid w:val="007C6A07"/>
    <w:rsid w:val="007C7129"/>
    <w:rsid w:val="007C7483"/>
    <w:rsid w:val="007C75A1"/>
    <w:rsid w:val="007C77A5"/>
    <w:rsid w:val="007C7B03"/>
    <w:rsid w:val="007D04E5"/>
    <w:rsid w:val="007D5901"/>
    <w:rsid w:val="007D7526"/>
    <w:rsid w:val="007E00A3"/>
    <w:rsid w:val="007E4610"/>
    <w:rsid w:val="007E4715"/>
    <w:rsid w:val="007E505B"/>
    <w:rsid w:val="007E7091"/>
    <w:rsid w:val="007F2400"/>
    <w:rsid w:val="007F37D9"/>
    <w:rsid w:val="007F3C7E"/>
    <w:rsid w:val="007F467C"/>
    <w:rsid w:val="007F4919"/>
    <w:rsid w:val="00802F62"/>
    <w:rsid w:val="00803FAE"/>
    <w:rsid w:val="0080605F"/>
    <w:rsid w:val="008061C7"/>
    <w:rsid w:val="00806C9A"/>
    <w:rsid w:val="00806ED5"/>
    <w:rsid w:val="00807786"/>
    <w:rsid w:val="00810E73"/>
    <w:rsid w:val="00811222"/>
    <w:rsid w:val="00811FCB"/>
    <w:rsid w:val="0081571D"/>
    <w:rsid w:val="008158D6"/>
    <w:rsid w:val="00817196"/>
    <w:rsid w:val="00817BA7"/>
    <w:rsid w:val="008235DB"/>
    <w:rsid w:val="00824AB4"/>
    <w:rsid w:val="00825BF0"/>
    <w:rsid w:val="00825C42"/>
    <w:rsid w:val="00825D25"/>
    <w:rsid w:val="00826897"/>
    <w:rsid w:val="008273E7"/>
    <w:rsid w:val="00827D6F"/>
    <w:rsid w:val="00834C45"/>
    <w:rsid w:val="008376AC"/>
    <w:rsid w:val="008444E8"/>
    <w:rsid w:val="00844E80"/>
    <w:rsid w:val="0084571C"/>
    <w:rsid w:val="00846FE7"/>
    <w:rsid w:val="008513A3"/>
    <w:rsid w:val="00852349"/>
    <w:rsid w:val="00853198"/>
    <w:rsid w:val="008565EF"/>
    <w:rsid w:val="00856911"/>
    <w:rsid w:val="00856BEE"/>
    <w:rsid w:val="008677FD"/>
    <w:rsid w:val="008706D4"/>
    <w:rsid w:val="00870F8A"/>
    <w:rsid w:val="008719A4"/>
    <w:rsid w:val="00871D23"/>
    <w:rsid w:val="00873FB8"/>
    <w:rsid w:val="00874312"/>
    <w:rsid w:val="0087437C"/>
    <w:rsid w:val="00875CD7"/>
    <w:rsid w:val="00876B4D"/>
    <w:rsid w:val="00877F18"/>
    <w:rsid w:val="00881767"/>
    <w:rsid w:val="008832CC"/>
    <w:rsid w:val="00887CE7"/>
    <w:rsid w:val="008941E3"/>
    <w:rsid w:val="00894A88"/>
    <w:rsid w:val="00895386"/>
    <w:rsid w:val="008A1FFC"/>
    <w:rsid w:val="008A201C"/>
    <w:rsid w:val="008A21FF"/>
    <w:rsid w:val="008A2BCA"/>
    <w:rsid w:val="008A2CE2"/>
    <w:rsid w:val="008A30AC"/>
    <w:rsid w:val="008A44B8"/>
    <w:rsid w:val="008A51A8"/>
    <w:rsid w:val="008A54C7"/>
    <w:rsid w:val="008A5897"/>
    <w:rsid w:val="008A77D8"/>
    <w:rsid w:val="008A7FE3"/>
    <w:rsid w:val="008B0483"/>
    <w:rsid w:val="008B120C"/>
    <w:rsid w:val="008B1905"/>
    <w:rsid w:val="008B1ECF"/>
    <w:rsid w:val="008B4165"/>
    <w:rsid w:val="008B50F6"/>
    <w:rsid w:val="008B51A0"/>
    <w:rsid w:val="008B592A"/>
    <w:rsid w:val="008B5B5B"/>
    <w:rsid w:val="008B7B5C"/>
    <w:rsid w:val="008C0C99"/>
    <w:rsid w:val="008C2017"/>
    <w:rsid w:val="008C2A9A"/>
    <w:rsid w:val="008C4958"/>
    <w:rsid w:val="008C4BAA"/>
    <w:rsid w:val="008C6AE8"/>
    <w:rsid w:val="008C7573"/>
    <w:rsid w:val="008D0016"/>
    <w:rsid w:val="008D00A5"/>
    <w:rsid w:val="008D34F1"/>
    <w:rsid w:val="008D39D8"/>
    <w:rsid w:val="008D68DE"/>
    <w:rsid w:val="008D6D1A"/>
    <w:rsid w:val="008D78FD"/>
    <w:rsid w:val="008E065E"/>
    <w:rsid w:val="008E0927"/>
    <w:rsid w:val="008E1909"/>
    <w:rsid w:val="008E233E"/>
    <w:rsid w:val="008E66B5"/>
    <w:rsid w:val="008F1C4E"/>
    <w:rsid w:val="008F1EAB"/>
    <w:rsid w:val="008F2581"/>
    <w:rsid w:val="008F33DC"/>
    <w:rsid w:val="008F477F"/>
    <w:rsid w:val="008F6B4C"/>
    <w:rsid w:val="009021AF"/>
    <w:rsid w:val="00902350"/>
    <w:rsid w:val="0090336B"/>
    <w:rsid w:val="009053AA"/>
    <w:rsid w:val="00906939"/>
    <w:rsid w:val="00910B7D"/>
    <w:rsid w:val="00911DFB"/>
    <w:rsid w:val="009139D9"/>
    <w:rsid w:val="00914AD8"/>
    <w:rsid w:val="00915BBE"/>
    <w:rsid w:val="00916079"/>
    <w:rsid w:val="009166FD"/>
    <w:rsid w:val="00917CE9"/>
    <w:rsid w:val="00920BF2"/>
    <w:rsid w:val="00922010"/>
    <w:rsid w:val="009220EA"/>
    <w:rsid w:val="009226E9"/>
    <w:rsid w:val="00924F69"/>
    <w:rsid w:val="00925E80"/>
    <w:rsid w:val="00931BD9"/>
    <w:rsid w:val="00933271"/>
    <w:rsid w:val="00933414"/>
    <w:rsid w:val="00933E4E"/>
    <w:rsid w:val="009368F3"/>
    <w:rsid w:val="00941636"/>
    <w:rsid w:val="009430DC"/>
    <w:rsid w:val="00943742"/>
    <w:rsid w:val="0094412C"/>
    <w:rsid w:val="00944D28"/>
    <w:rsid w:val="00945305"/>
    <w:rsid w:val="00945C05"/>
    <w:rsid w:val="00946945"/>
    <w:rsid w:val="00946B7B"/>
    <w:rsid w:val="00947713"/>
    <w:rsid w:val="00950DE7"/>
    <w:rsid w:val="0095312C"/>
    <w:rsid w:val="00953920"/>
    <w:rsid w:val="00953D47"/>
    <w:rsid w:val="0095681E"/>
    <w:rsid w:val="009572D4"/>
    <w:rsid w:val="009574FA"/>
    <w:rsid w:val="00961921"/>
    <w:rsid w:val="0096430A"/>
    <w:rsid w:val="0096554B"/>
    <w:rsid w:val="009655C7"/>
    <w:rsid w:val="0096584A"/>
    <w:rsid w:val="00971E3C"/>
    <w:rsid w:val="00971F08"/>
    <w:rsid w:val="009734C9"/>
    <w:rsid w:val="00975279"/>
    <w:rsid w:val="0097603D"/>
    <w:rsid w:val="009766CD"/>
    <w:rsid w:val="00976949"/>
    <w:rsid w:val="00977B74"/>
    <w:rsid w:val="00980477"/>
    <w:rsid w:val="00981F85"/>
    <w:rsid w:val="009825D4"/>
    <w:rsid w:val="00985253"/>
    <w:rsid w:val="009853B3"/>
    <w:rsid w:val="00990630"/>
    <w:rsid w:val="00991761"/>
    <w:rsid w:val="00991E28"/>
    <w:rsid w:val="00992A4C"/>
    <w:rsid w:val="00994DCA"/>
    <w:rsid w:val="009960EC"/>
    <w:rsid w:val="009970DD"/>
    <w:rsid w:val="00997A09"/>
    <w:rsid w:val="009A0FBA"/>
    <w:rsid w:val="009A1601"/>
    <w:rsid w:val="009A2005"/>
    <w:rsid w:val="009A3BB6"/>
    <w:rsid w:val="009A3E92"/>
    <w:rsid w:val="009A462D"/>
    <w:rsid w:val="009A5CBA"/>
    <w:rsid w:val="009B1F30"/>
    <w:rsid w:val="009B2C9E"/>
    <w:rsid w:val="009B3AC2"/>
    <w:rsid w:val="009B4DF4"/>
    <w:rsid w:val="009B564E"/>
    <w:rsid w:val="009B7E87"/>
    <w:rsid w:val="009C0169"/>
    <w:rsid w:val="009C07BB"/>
    <w:rsid w:val="009C1186"/>
    <w:rsid w:val="009C2F4F"/>
    <w:rsid w:val="009C403E"/>
    <w:rsid w:val="009C5C63"/>
    <w:rsid w:val="009D442F"/>
    <w:rsid w:val="009D4FF0"/>
    <w:rsid w:val="009D703C"/>
    <w:rsid w:val="009D718F"/>
    <w:rsid w:val="009D78B0"/>
    <w:rsid w:val="009E068F"/>
    <w:rsid w:val="009E14E0"/>
    <w:rsid w:val="009E35DB"/>
    <w:rsid w:val="009E47A3"/>
    <w:rsid w:val="009E7E45"/>
    <w:rsid w:val="009F08F3"/>
    <w:rsid w:val="009F27B5"/>
    <w:rsid w:val="009F30F0"/>
    <w:rsid w:val="009F344F"/>
    <w:rsid w:val="009F6760"/>
    <w:rsid w:val="009F74C0"/>
    <w:rsid w:val="009F7AEE"/>
    <w:rsid w:val="00A031D8"/>
    <w:rsid w:val="00A048A8"/>
    <w:rsid w:val="00A04F49"/>
    <w:rsid w:val="00A052FF"/>
    <w:rsid w:val="00A065A3"/>
    <w:rsid w:val="00A106B0"/>
    <w:rsid w:val="00A13100"/>
    <w:rsid w:val="00A13911"/>
    <w:rsid w:val="00A13E54"/>
    <w:rsid w:val="00A14147"/>
    <w:rsid w:val="00A143AE"/>
    <w:rsid w:val="00A16EF7"/>
    <w:rsid w:val="00A16F69"/>
    <w:rsid w:val="00A17F63"/>
    <w:rsid w:val="00A2193B"/>
    <w:rsid w:val="00A22A1F"/>
    <w:rsid w:val="00A2351A"/>
    <w:rsid w:val="00A25B34"/>
    <w:rsid w:val="00A264A9"/>
    <w:rsid w:val="00A26DCF"/>
    <w:rsid w:val="00A27785"/>
    <w:rsid w:val="00A30187"/>
    <w:rsid w:val="00A30306"/>
    <w:rsid w:val="00A303D1"/>
    <w:rsid w:val="00A30919"/>
    <w:rsid w:val="00A30BA9"/>
    <w:rsid w:val="00A3448A"/>
    <w:rsid w:val="00A36297"/>
    <w:rsid w:val="00A41E2B"/>
    <w:rsid w:val="00A42116"/>
    <w:rsid w:val="00A43B2D"/>
    <w:rsid w:val="00A45B74"/>
    <w:rsid w:val="00A51D27"/>
    <w:rsid w:val="00A52E1D"/>
    <w:rsid w:val="00A554A7"/>
    <w:rsid w:val="00A56845"/>
    <w:rsid w:val="00A61499"/>
    <w:rsid w:val="00A62A77"/>
    <w:rsid w:val="00A63483"/>
    <w:rsid w:val="00A657D7"/>
    <w:rsid w:val="00A660AC"/>
    <w:rsid w:val="00A67E6C"/>
    <w:rsid w:val="00A71B99"/>
    <w:rsid w:val="00A731D3"/>
    <w:rsid w:val="00A739D0"/>
    <w:rsid w:val="00A761D4"/>
    <w:rsid w:val="00A770D3"/>
    <w:rsid w:val="00A77EC4"/>
    <w:rsid w:val="00A807EA"/>
    <w:rsid w:val="00A842BA"/>
    <w:rsid w:val="00A8531B"/>
    <w:rsid w:val="00A875C1"/>
    <w:rsid w:val="00A9018B"/>
    <w:rsid w:val="00A92879"/>
    <w:rsid w:val="00A9442A"/>
    <w:rsid w:val="00A95CAD"/>
    <w:rsid w:val="00AA016F"/>
    <w:rsid w:val="00AA14EE"/>
    <w:rsid w:val="00AA1ED6"/>
    <w:rsid w:val="00AA1FF1"/>
    <w:rsid w:val="00AA51D6"/>
    <w:rsid w:val="00AA6AB4"/>
    <w:rsid w:val="00AA7443"/>
    <w:rsid w:val="00AA772A"/>
    <w:rsid w:val="00AB0787"/>
    <w:rsid w:val="00AB0BC8"/>
    <w:rsid w:val="00AB11CA"/>
    <w:rsid w:val="00AB14D9"/>
    <w:rsid w:val="00AB44F0"/>
    <w:rsid w:val="00AB4AB8"/>
    <w:rsid w:val="00AB570D"/>
    <w:rsid w:val="00AB655E"/>
    <w:rsid w:val="00AC007F"/>
    <w:rsid w:val="00AC027F"/>
    <w:rsid w:val="00AC2ECD"/>
    <w:rsid w:val="00AC3119"/>
    <w:rsid w:val="00AC49FB"/>
    <w:rsid w:val="00AC5A10"/>
    <w:rsid w:val="00AC6266"/>
    <w:rsid w:val="00AC7ED8"/>
    <w:rsid w:val="00AD04FB"/>
    <w:rsid w:val="00AD092E"/>
    <w:rsid w:val="00AD0AA3"/>
    <w:rsid w:val="00AD100C"/>
    <w:rsid w:val="00AD2ED0"/>
    <w:rsid w:val="00AD33D4"/>
    <w:rsid w:val="00AD3F94"/>
    <w:rsid w:val="00AD43BE"/>
    <w:rsid w:val="00AD4A5A"/>
    <w:rsid w:val="00AD5247"/>
    <w:rsid w:val="00AD5E06"/>
    <w:rsid w:val="00AD7491"/>
    <w:rsid w:val="00AE006B"/>
    <w:rsid w:val="00AE16A5"/>
    <w:rsid w:val="00AE27AC"/>
    <w:rsid w:val="00AE40E0"/>
    <w:rsid w:val="00AE4DBA"/>
    <w:rsid w:val="00AE4F07"/>
    <w:rsid w:val="00AF13AA"/>
    <w:rsid w:val="00AF1C5D"/>
    <w:rsid w:val="00AF290B"/>
    <w:rsid w:val="00AF42D7"/>
    <w:rsid w:val="00B006FE"/>
    <w:rsid w:val="00B007CB"/>
    <w:rsid w:val="00B01BA2"/>
    <w:rsid w:val="00B027A8"/>
    <w:rsid w:val="00B02AA9"/>
    <w:rsid w:val="00B02FA3"/>
    <w:rsid w:val="00B0304E"/>
    <w:rsid w:val="00B05084"/>
    <w:rsid w:val="00B06DD8"/>
    <w:rsid w:val="00B07781"/>
    <w:rsid w:val="00B103A3"/>
    <w:rsid w:val="00B10FB0"/>
    <w:rsid w:val="00B13C4D"/>
    <w:rsid w:val="00B1418A"/>
    <w:rsid w:val="00B157F9"/>
    <w:rsid w:val="00B20256"/>
    <w:rsid w:val="00B20D09"/>
    <w:rsid w:val="00B22B9B"/>
    <w:rsid w:val="00B23660"/>
    <w:rsid w:val="00B2638B"/>
    <w:rsid w:val="00B2763F"/>
    <w:rsid w:val="00B27AAC"/>
    <w:rsid w:val="00B27CD6"/>
    <w:rsid w:val="00B3006C"/>
    <w:rsid w:val="00B30929"/>
    <w:rsid w:val="00B3189D"/>
    <w:rsid w:val="00B32B2F"/>
    <w:rsid w:val="00B36823"/>
    <w:rsid w:val="00B372AA"/>
    <w:rsid w:val="00B40445"/>
    <w:rsid w:val="00B409E0"/>
    <w:rsid w:val="00B41888"/>
    <w:rsid w:val="00B45A52"/>
    <w:rsid w:val="00B46175"/>
    <w:rsid w:val="00B50592"/>
    <w:rsid w:val="00B51322"/>
    <w:rsid w:val="00B519E8"/>
    <w:rsid w:val="00B533B8"/>
    <w:rsid w:val="00B548B7"/>
    <w:rsid w:val="00B664C7"/>
    <w:rsid w:val="00B709BC"/>
    <w:rsid w:val="00B739F6"/>
    <w:rsid w:val="00B763CE"/>
    <w:rsid w:val="00B80912"/>
    <w:rsid w:val="00B80CBE"/>
    <w:rsid w:val="00B8110C"/>
    <w:rsid w:val="00B81A6C"/>
    <w:rsid w:val="00B828D0"/>
    <w:rsid w:val="00B843B3"/>
    <w:rsid w:val="00B84822"/>
    <w:rsid w:val="00B85DE5"/>
    <w:rsid w:val="00B90F73"/>
    <w:rsid w:val="00B928BA"/>
    <w:rsid w:val="00B93B59"/>
    <w:rsid w:val="00B9406A"/>
    <w:rsid w:val="00BA2280"/>
    <w:rsid w:val="00BA2A08"/>
    <w:rsid w:val="00BA378F"/>
    <w:rsid w:val="00BA56D2"/>
    <w:rsid w:val="00BA6591"/>
    <w:rsid w:val="00BA76E0"/>
    <w:rsid w:val="00BB0D1B"/>
    <w:rsid w:val="00BB18EC"/>
    <w:rsid w:val="00BB21EB"/>
    <w:rsid w:val="00BB246A"/>
    <w:rsid w:val="00BB2A25"/>
    <w:rsid w:val="00BB51E9"/>
    <w:rsid w:val="00BC0FDC"/>
    <w:rsid w:val="00BC26FD"/>
    <w:rsid w:val="00BC3053"/>
    <w:rsid w:val="00BC4D2E"/>
    <w:rsid w:val="00BC5308"/>
    <w:rsid w:val="00BC6642"/>
    <w:rsid w:val="00BC6877"/>
    <w:rsid w:val="00BD05EB"/>
    <w:rsid w:val="00BD2E7D"/>
    <w:rsid w:val="00BD48AC"/>
    <w:rsid w:val="00BD5F1A"/>
    <w:rsid w:val="00BD6B02"/>
    <w:rsid w:val="00BE09EB"/>
    <w:rsid w:val="00BE1234"/>
    <w:rsid w:val="00BE2FA6"/>
    <w:rsid w:val="00BE333F"/>
    <w:rsid w:val="00BE50F6"/>
    <w:rsid w:val="00BE7406"/>
    <w:rsid w:val="00BE7603"/>
    <w:rsid w:val="00BF098D"/>
    <w:rsid w:val="00BF2131"/>
    <w:rsid w:val="00BF3279"/>
    <w:rsid w:val="00BF3981"/>
    <w:rsid w:val="00BF74C7"/>
    <w:rsid w:val="00C015F1"/>
    <w:rsid w:val="00C01F33"/>
    <w:rsid w:val="00C02CC6"/>
    <w:rsid w:val="00C03DB7"/>
    <w:rsid w:val="00C040F7"/>
    <w:rsid w:val="00C044AB"/>
    <w:rsid w:val="00C05706"/>
    <w:rsid w:val="00C065E1"/>
    <w:rsid w:val="00C07377"/>
    <w:rsid w:val="00C100E0"/>
    <w:rsid w:val="00C10478"/>
    <w:rsid w:val="00C12107"/>
    <w:rsid w:val="00C14D4B"/>
    <w:rsid w:val="00C151B5"/>
    <w:rsid w:val="00C154BB"/>
    <w:rsid w:val="00C205D7"/>
    <w:rsid w:val="00C20CE5"/>
    <w:rsid w:val="00C277B5"/>
    <w:rsid w:val="00C279B5"/>
    <w:rsid w:val="00C27A36"/>
    <w:rsid w:val="00C27C45"/>
    <w:rsid w:val="00C3476F"/>
    <w:rsid w:val="00C36321"/>
    <w:rsid w:val="00C3719D"/>
    <w:rsid w:val="00C37CB2"/>
    <w:rsid w:val="00C435FB"/>
    <w:rsid w:val="00C473A5"/>
    <w:rsid w:val="00C47AC2"/>
    <w:rsid w:val="00C50E4D"/>
    <w:rsid w:val="00C51132"/>
    <w:rsid w:val="00C5162F"/>
    <w:rsid w:val="00C51FB7"/>
    <w:rsid w:val="00C54995"/>
    <w:rsid w:val="00C54D41"/>
    <w:rsid w:val="00C60783"/>
    <w:rsid w:val="00C612E3"/>
    <w:rsid w:val="00C64672"/>
    <w:rsid w:val="00C6596B"/>
    <w:rsid w:val="00C70697"/>
    <w:rsid w:val="00C70ABC"/>
    <w:rsid w:val="00C717E2"/>
    <w:rsid w:val="00C72093"/>
    <w:rsid w:val="00C72EF4"/>
    <w:rsid w:val="00C733B6"/>
    <w:rsid w:val="00C744FE"/>
    <w:rsid w:val="00C75D2F"/>
    <w:rsid w:val="00C767BE"/>
    <w:rsid w:val="00C76E3C"/>
    <w:rsid w:val="00C81568"/>
    <w:rsid w:val="00C86846"/>
    <w:rsid w:val="00C871B6"/>
    <w:rsid w:val="00C87A39"/>
    <w:rsid w:val="00C9027A"/>
    <w:rsid w:val="00C9068E"/>
    <w:rsid w:val="00C91209"/>
    <w:rsid w:val="00C91D18"/>
    <w:rsid w:val="00C93814"/>
    <w:rsid w:val="00C93C4B"/>
    <w:rsid w:val="00C944AB"/>
    <w:rsid w:val="00C95B40"/>
    <w:rsid w:val="00C95D4D"/>
    <w:rsid w:val="00C96AF0"/>
    <w:rsid w:val="00CA1ED8"/>
    <w:rsid w:val="00CA21FD"/>
    <w:rsid w:val="00CA22DD"/>
    <w:rsid w:val="00CA64A2"/>
    <w:rsid w:val="00CA7353"/>
    <w:rsid w:val="00CA75E0"/>
    <w:rsid w:val="00CB1F63"/>
    <w:rsid w:val="00CB7170"/>
    <w:rsid w:val="00CB7EDC"/>
    <w:rsid w:val="00CC0198"/>
    <w:rsid w:val="00CC040E"/>
    <w:rsid w:val="00CC111F"/>
    <w:rsid w:val="00CC11BD"/>
    <w:rsid w:val="00CC1F2E"/>
    <w:rsid w:val="00CC2011"/>
    <w:rsid w:val="00CC3EA0"/>
    <w:rsid w:val="00CC5410"/>
    <w:rsid w:val="00CC6E1C"/>
    <w:rsid w:val="00CC716E"/>
    <w:rsid w:val="00CC7B45"/>
    <w:rsid w:val="00CD1188"/>
    <w:rsid w:val="00CD2ED1"/>
    <w:rsid w:val="00CD337B"/>
    <w:rsid w:val="00CE0424"/>
    <w:rsid w:val="00CE0D63"/>
    <w:rsid w:val="00CE6B6E"/>
    <w:rsid w:val="00CE7561"/>
    <w:rsid w:val="00CE7D0D"/>
    <w:rsid w:val="00CF0C1F"/>
    <w:rsid w:val="00CF1354"/>
    <w:rsid w:val="00CF1D33"/>
    <w:rsid w:val="00CF3B1F"/>
    <w:rsid w:val="00CF3BF6"/>
    <w:rsid w:val="00CF4647"/>
    <w:rsid w:val="00CF60ED"/>
    <w:rsid w:val="00CF625B"/>
    <w:rsid w:val="00CF687E"/>
    <w:rsid w:val="00D0292E"/>
    <w:rsid w:val="00D0349B"/>
    <w:rsid w:val="00D04443"/>
    <w:rsid w:val="00D10249"/>
    <w:rsid w:val="00D115C3"/>
    <w:rsid w:val="00D11897"/>
    <w:rsid w:val="00D13135"/>
    <w:rsid w:val="00D13E4E"/>
    <w:rsid w:val="00D14593"/>
    <w:rsid w:val="00D1517B"/>
    <w:rsid w:val="00D17E8C"/>
    <w:rsid w:val="00D21765"/>
    <w:rsid w:val="00D239A7"/>
    <w:rsid w:val="00D23F47"/>
    <w:rsid w:val="00D2792F"/>
    <w:rsid w:val="00D303B0"/>
    <w:rsid w:val="00D31E09"/>
    <w:rsid w:val="00D331FC"/>
    <w:rsid w:val="00D36E71"/>
    <w:rsid w:val="00D37D87"/>
    <w:rsid w:val="00D40B33"/>
    <w:rsid w:val="00D40FE0"/>
    <w:rsid w:val="00D41696"/>
    <w:rsid w:val="00D4318F"/>
    <w:rsid w:val="00D438BF"/>
    <w:rsid w:val="00D440F8"/>
    <w:rsid w:val="00D546FF"/>
    <w:rsid w:val="00D55A85"/>
    <w:rsid w:val="00D55AD5"/>
    <w:rsid w:val="00D576CA"/>
    <w:rsid w:val="00D61AF5"/>
    <w:rsid w:val="00D652B5"/>
    <w:rsid w:val="00D66155"/>
    <w:rsid w:val="00D662CA"/>
    <w:rsid w:val="00D663C8"/>
    <w:rsid w:val="00D66E79"/>
    <w:rsid w:val="00D708B0"/>
    <w:rsid w:val="00D71D3A"/>
    <w:rsid w:val="00D74EA3"/>
    <w:rsid w:val="00D75F9B"/>
    <w:rsid w:val="00D775AA"/>
    <w:rsid w:val="00D77B1D"/>
    <w:rsid w:val="00D8021F"/>
    <w:rsid w:val="00D80383"/>
    <w:rsid w:val="00D807C6"/>
    <w:rsid w:val="00D823C6"/>
    <w:rsid w:val="00D8327F"/>
    <w:rsid w:val="00D84512"/>
    <w:rsid w:val="00D84B40"/>
    <w:rsid w:val="00D86275"/>
    <w:rsid w:val="00D86CA3"/>
    <w:rsid w:val="00D871CE"/>
    <w:rsid w:val="00D91530"/>
    <w:rsid w:val="00D9196D"/>
    <w:rsid w:val="00D92982"/>
    <w:rsid w:val="00D93089"/>
    <w:rsid w:val="00D93A23"/>
    <w:rsid w:val="00D9427F"/>
    <w:rsid w:val="00DA305E"/>
    <w:rsid w:val="00DA5417"/>
    <w:rsid w:val="00DA56E8"/>
    <w:rsid w:val="00DA5DB0"/>
    <w:rsid w:val="00DA77DB"/>
    <w:rsid w:val="00DB0A9F"/>
    <w:rsid w:val="00DB1E04"/>
    <w:rsid w:val="00DB26DB"/>
    <w:rsid w:val="00DB377D"/>
    <w:rsid w:val="00DB590F"/>
    <w:rsid w:val="00DB5B92"/>
    <w:rsid w:val="00DB7810"/>
    <w:rsid w:val="00DC1116"/>
    <w:rsid w:val="00DC2D36"/>
    <w:rsid w:val="00DC53EF"/>
    <w:rsid w:val="00DC5CCE"/>
    <w:rsid w:val="00DD06CB"/>
    <w:rsid w:val="00DD0F48"/>
    <w:rsid w:val="00DD1033"/>
    <w:rsid w:val="00DD525E"/>
    <w:rsid w:val="00DE5608"/>
    <w:rsid w:val="00DE58D0"/>
    <w:rsid w:val="00DE654F"/>
    <w:rsid w:val="00DF0B6E"/>
    <w:rsid w:val="00DF15E0"/>
    <w:rsid w:val="00DF1D46"/>
    <w:rsid w:val="00DF34E9"/>
    <w:rsid w:val="00DF37A0"/>
    <w:rsid w:val="00DF3AB7"/>
    <w:rsid w:val="00DF450C"/>
    <w:rsid w:val="00DF5983"/>
    <w:rsid w:val="00DF7505"/>
    <w:rsid w:val="00E02387"/>
    <w:rsid w:val="00E0711C"/>
    <w:rsid w:val="00E110E7"/>
    <w:rsid w:val="00E11B20"/>
    <w:rsid w:val="00E137E4"/>
    <w:rsid w:val="00E162B8"/>
    <w:rsid w:val="00E17FA2"/>
    <w:rsid w:val="00E22330"/>
    <w:rsid w:val="00E2312C"/>
    <w:rsid w:val="00E232F1"/>
    <w:rsid w:val="00E30B5A"/>
    <w:rsid w:val="00E3123D"/>
    <w:rsid w:val="00E31461"/>
    <w:rsid w:val="00E3170F"/>
    <w:rsid w:val="00E31D43"/>
    <w:rsid w:val="00E32608"/>
    <w:rsid w:val="00E34188"/>
    <w:rsid w:val="00E34A07"/>
    <w:rsid w:val="00E34B6E"/>
    <w:rsid w:val="00E35212"/>
    <w:rsid w:val="00E35559"/>
    <w:rsid w:val="00E3723A"/>
    <w:rsid w:val="00E37860"/>
    <w:rsid w:val="00E446F1"/>
    <w:rsid w:val="00E44C46"/>
    <w:rsid w:val="00E46886"/>
    <w:rsid w:val="00E47AEF"/>
    <w:rsid w:val="00E53B75"/>
    <w:rsid w:val="00E54E3B"/>
    <w:rsid w:val="00E55EF7"/>
    <w:rsid w:val="00E57565"/>
    <w:rsid w:val="00E61D33"/>
    <w:rsid w:val="00E63838"/>
    <w:rsid w:val="00E63CEF"/>
    <w:rsid w:val="00E64434"/>
    <w:rsid w:val="00E644E9"/>
    <w:rsid w:val="00E658AB"/>
    <w:rsid w:val="00E67C51"/>
    <w:rsid w:val="00E70368"/>
    <w:rsid w:val="00E71DB6"/>
    <w:rsid w:val="00E72EFC"/>
    <w:rsid w:val="00E7303C"/>
    <w:rsid w:val="00E758EC"/>
    <w:rsid w:val="00E76768"/>
    <w:rsid w:val="00E8234C"/>
    <w:rsid w:val="00E83AA9"/>
    <w:rsid w:val="00E85928"/>
    <w:rsid w:val="00E8762A"/>
    <w:rsid w:val="00E87822"/>
    <w:rsid w:val="00E90395"/>
    <w:rsid w:val="00E904D7"/>
    <w:rsid w:val="00E90E49"/>
    <w:rsid w:val="00E915A3"/>
    <w:rsid w:val="00E917F9"/>
    <w:rsid w:val="00E9291C"/>
    <w:rsid w:val="00E93FFE"/>
    <w:rsid w:val="00E9497F"/>
    <w:rsid w:val="00E94F8A"/>
    <w:rsid w:val="00EA1409"/>
    <w:rsid w:val="00EA7A41"/>
    <w:rsid w:val="00EB077B"/>
    <w:rsid w:val="00EB085D"/>
    <w:rsid w:val="00EB1133"/>
    <w:rsid w:val="00EB1895"/>
    <w:rsid w:val="00EB3B63"/>
    <w:rsid w:val="00EB4EA2"/>
    <w:rsid w:val="00EB55E2"/>
    <w:rsid w:val="00EC23A0"/>
    <w:rsid w:val="00EC24D5"/>
    <w:rsid w:val="00EC27C6"/>
    <w:rsid w:val="00EC363D"/>
    <w:rsid w:val="00EC4207"/>
    <w:rsid w:val="00EC5653"/>
    <w:rsid w:val="00EC5972"/>
    <w:rsid w:val="00EC71CE"/>
    <w:rsid w:val="00ED1006"/>
    <w:rsid w:val="00ED465B"/>
    <w:rsid w:val="00ED7580"/>
    <w:rsid w:val="00EE2760"/>
    <w:rsid w:val="00EE760A"/>
    <w:rsid w:val="00EE7BCB"/>
    <w:rsid w:val="00EF0383"/>
    <w:rsid w:val="00EF0F3A"/>
    <w:rsid w:val="00EF18FE"/>
    <w:rsid w:val="00EF5787"/>
    <w:rsid w:val="00EF60D0"/>
    <w:rsid w:val="00F00EBD"/>
    <w:rsid w:val="00F03A43"/>
    <w:rsid w:val="00F0528D"/>
    <w:rsid w:val="00F0537A"/>
    <w:rsid w:val="00F06C67"/>
    <w:rsid w:val="00F06DFD"/>
    <w:rsid w:val="00F071D1"/>
    <w:rsid w:val="00F07533"/>
    <w:rsid w:val="00F07F9A"/>
    <w:rsid w:val="00F10629"/>
    <w:rsid w:val="00F110ED"/>
    <w:rsid w:val="00F13AA5"/>
    <w:rsid w:val="00F15FA5"/>
    <w:rsid w:val="00F209B7"/>
    <w:rsid w:val="00F2376F"/>
    <w:rsid w:val="00F243D8"/>
    <w:rsid w:val="00F25840"/>
    <w:rsid w:val="00F25C60"/>
    <w:rsid w:val="00F25E16"/>
    <w:rsid w:val="00F30828"/>
    <w:rsid w:val="00F30BB3"/>
    <w:rsid w:val="00F313D6"/>
    <w:rsid w:val="00F31805"/>
    <w:rsid w:val="00F31EF1"/>
    <w:rsid w:val="00F352D1"/>
    <w:rsid w:val="00F364C2"/>
    <w:rsid w:val="00F36BF8"/>
    <w:rsid w:val="00F40F0C"/>
    <w:rsid w:val="00F4487F"/>
    <w:rsid w:val="00F4766C"/>
    <w:rsid w:val="00F5060E"/>
    <w:rsid w:val="00F507D1"/>
    <w:rsid w:val="00F519CE"/>
    <w:rsid w:val="00F51ADA"/>
    <w:rsid w:val="00F54472"/>
    <w:rsid w:val="00F56239"/>
    <w:rsid w:val="00F60203"/>
    <w:rsid w:val="00F607C5"/>
    <w:rsid w:val="00F60DEA"/>
    <w:rsid w:val="00F6302A"/>
    <w:rsid w:val="00F6344F"/>
    <w:rsid w:val="00F63950"/>
    <w:rsid w:val="00F645C8"/>
    <w:rsid w:val="00F64C2B"/>
    <w:rsid w:val="00F651BE"/>
    <w:rsid w:val="00F6639F"/>
    <w:rsid w:val="00F67F53"/>
    <w:rsid w:val="00F703BE"/>
    <w:rsid w:val="00F71F69"/>
    <w:rsid w:val="00F72B72"/>
    <w:rsid w:val="00F74BB9"/>
    <w:rsid w:val="00F75582"/>
    <w:rsid w:val="00F76EFA"/>
    <w:rsid w:val="00F77601"/>
    <w:rsid w:val="00F804BE"/>
    <w:rsid w:val="00F8100D"/>
    <w:rsid w:val="00F817CE"/>
    <w:rsid w:val="00F8456C"/>
    <w:rsid w:val="00F859D8"/>
    <w:rsid w:val="00F868F5"/>
    <w:rsid w:val="00F87C97"/>
    <w:rsid w:val="00F9056A"/>
    <w:rsid w:val="00F90654"/>
    <w:rsid w:val="00F90F8D"/>
    <w:rsid w:val="00F92782"/>
    <w:rsid w:val="00F93AA9"/>
    <w:rsid w:val="00F9659D"/>
    <w:rsid w:val="00F96985"/>
    <w:rsid w:val="00F97838"/>
    <w:rsid w:val="00FA2BB3"/>
    <w:rsid w:val="00FB3C6A"/>
    <w:rsid w:val="00FB4B12"/>
    <w:rsid w:val="00FB4C80"/>
    <w:rsid w:val="00FB4E93"/>
    <w:rsid w:val="00FB6A6A"/>
    <w:rsid w:val="00FC70B9"/>
    <w:rsid w:val="00FC7429"/>
    <w:rsid w:val="00FC7AFD"/>
    <w:rsid w:val="00FC7B2A"/>
    <w:rsid w:val="00FD07F6"/>
    <w:rsid w:val="00FD1EC8"/>
    <w:rsid w:val="00FD4451"/>
    <w:rsid w:val="00FD47ED"/>
    <w:rsid w:val="00FD74DB"/>
    <w:rsid w:val="00FD7660"/>
    <w:rsid w:val="00FE0655"/>
    <w:rsid w:val="00FE15C9"/>
    <w:rsid w:val="00FE2365"/>
    <w:rsid w:val="00FE3208"/>
    <w:rsid w:val="00FE37D7"/>
    <w:rsid w:val="00FE4C7B"/>
    <w:rsid w:val="00FE7336"/>
    <w:rsid w:val="00FE787C"/>
    <w:rsid w:val="00FF45A5"/>
    <w:rsid w:val="00FF5194"/>
    <w:rsid w:val="00FF5C72"/>
    <w:rsid w:val="00FF5C91"/>
    <w:rsid w:val="00FF5EBB"/>
    <w:rsid w:val="00FF741E"/>
    <w:rsid w:val="54BB489D"/>
    <w:rsid w:val="7DEFEC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900E82B7-1F21-44EC-BB07-EB21668BCE7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975279"/>
    <w:pPr>
      <w:spacing w:after="160" w:line="259" w:lineRule="auto"/>
    </w:pPr>
    <w:rPr>
      <w:rFonts w:asciiTheme="minorHAnsi" w:hAnsiTheme="minorHAnsi" w:eastAsiaTheme="minorHAnsi" w:cstheme="minorBidi"/>
      <w:sz w:val="22"/>
      <w:szCs w:val="22"/>
      <w:lang w:val="en-US" w:eastAsia="en-US"/>
    </w:rPr>
  </w:style>
  <w:style w:type="paragraph" w:styleId="Heading1">
    <w:name w:val="heading 1"/>
    <w:next w:val="Normal"/>
    <w:link w:val="Heading1Char"/>
    <w:qFormat/>
    <w:rsid w:val="00EA140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color="auto" w:sz="0" w:space="0"/>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styleId="DefaultParagraphFont" w:default="1">
    <w:name w:val="Default Paragraph Font"/>
    <w:uiPriority w:val="1"/>
    <w:semiHidden/>
    <w:unhideWhenUsed/>
    <w:rsid w:val="00975279"/>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975279"/>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2"/>
      </w:numPr>
    </w:pPr>
  </w:style>
  <w:style w:type="paragraph" w:styleId="ListNumber">
    <w:name w:val="List Number"/>
    <w:basedOn w:val="List"/>
    <w:rsid w:val="00EA1409"/>
    <w:pPr>
      <w:numPr>
        <w:numId w:val="21"/>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styleId="3GPPHeader" w:customStyle="1">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7"/>
      </w:numPr>
    </w:pPr>
  </w:style>
  <w:style w:type="paragraph" w:styleId="ListBullet">
    <w:name w:val="List Bullet"/>
    <w:basedOn w:val="List"/>
    <w:rsid w:val="00EA1409"/>
    <w:pPr>
      <w:numPr>
        <w:numId w:val="16"/>
      </w:numPr>
    </w:pPr>
    <w:rPr>
      <w:lang w:eastAsia="ja-JP"/>
    </w:rPr>
  </w:style>
  <w:style w:type="paragraph" w:styleId="ListBullet3">
    <w:name w:val="List Bullet 3"/>
    <w:basedOn w:val="ListBullet2"/>
    <w:rsid w:val="00EA1409"/>
    <w:pPr>
      <w:numPr>
        <w:numId w:val="18"/>
      </w:numPr>
    </w:pPr>
  </w:style>
  <w:style w:type="paragraph" w:styleId="EQ" w:customStyle="1">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styleId="EditorsNote" w:customStyle="1">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19"/>
      </w:numPr>
    </w:pPr>
  </w:style>
  <w:style w:type="paragraph" w:styleId="ListBullet5">
    <w:name w:val="List Bullet 5"/>
    <w:basedOn w:val="ListBullet4"/>
    <w:rsid w:val="00EA1409"/>
    <w:pPr>
      <w:numPr>
        <w:numId w:val="20"/>
      </w:numPr>
    </w:pPr>
  </w:style>
  <w:style w:type="paragraph" w:styleId="Footer">
    <w:name w:val="footer"/>
    <w:basedOn w:val="Header"/>
    <w:link w:val="FooterChar"/>
    <w:rsid w:val="00EA1409"/>
    <w:pPr>
      <w:jc w:val="center"/>
    </w:pPr>
    <w:rPr>
      <w:i/>
    </w:rPr>
  </w:style>
  <w:style w:type="paragraph" w:styleId="Reference" w:customStyle="1">
    <w:name w:val="Reference"/>
    <w:basedOn w:val="BodyText"/>
    <w:rsid w:val="00EA1409"/>
    <w:pPr>
      <w:numPr>
        <w:numId w:val="2"/>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rPr>
      <w:rFonts w:ascii="Arial" w:hAnsi="Arial"/>
      <w:lang w:eastAsia="zh-CN"/>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styleId="Heading1Char" w:customStyle="1">
    <w:name w:val="Heading 1 Char"/>
    <w:link w:val="Heading1"/>
    <w:rsid w:val="00EA1409"/>
    <w:rPr>
      <w:rFonts w:ascii="Arial" w:hAnsi="Arial"/>
      <w:sz w:val="36"/>
      <w:lang w:eastAsia="ja-JP"/>
    </w:rPr>
  </w:style>
  <w:style w:type="paragraph" w:styleId="B1" w:customStyle="1">
    <w:name w:val="B1"/>
    <w:basedOn w:val="List"/>
    <w:link w:val="B1Char1"/>
    <w:rsid w:val="00EA1409"/>
    <w:rPr>
      <w:rFonts w:ascii="Times New Roman" w:hAnsi="Times New Roman"/>
    </w:rPr>
  </w:style>
  <w:style w:type="paragraph" w:styleId="B2" w:customStyle="1">
    <w:name w:val="B2"/>
    <w:basedOn w:val="List2"/>
    <w:link w:val="B2Char"/>
    <w:rsid w:val="00EA1409"/>
    <w:rPr>
      <w:rFonts w:ascii="Times New Roman" w:hAnsi="Times New Roman"/>
    </w:rPr>
  </w:style>
  <w:style w:type="paragraph" w:styleId="B3" w:customStyle="1">
    <w:name w:val="B3"/>
    <w:basedOn w:val="List3"/>
    <w:link w:val="B3Char2"/>
    <w:rsid w:val="00EA1409"/>
    <w:rPr>
      <w:rFonts w:ascii="Times New Roman" w:hAnsi="Times New Roman"/>
    </w:rPr>
  </w:style>
  <w:style w:type="paragraph" w:styleId="B4" w:customStyle="1">
    <w:name w:val="B4"/>
    <w:basedOn w:val="List4"/>
    <w:link w:val="B4Char"/>
    <w:rsid w:val="00EA1409"/>
    <w:rPr>
      <w:rFonts w:ascii="Times New Roman" w:hAnsi="Times New Roman"/>
    </w:rPr>
  </w:style>
  <w:style w:type="paragraph" w:styleId="Proposal" w:customStyle="1">
    <w:name w:val="Proposal"/>
    <w:basedOn w:val="BodyText"/>
    <w:rsid w:val="00EA1409"/>
    <w:pPr>
      <w:numPr>
        <w:numId w:val="3"/>
      </w:numPr>
      <w:tabs>
        <w:tab w:val="clear" w:pos="1304"/>
        <w:tab w:val="left" w:pos="1701"/>
      </w:tabs>
      <w:ind w:left="1701" w:hanging="1701"/>
    </w:pPr>
    <w:rPr>
      <w:b/>
      <w:bCs/>
    </w:rPr>
  </w:style>
  <w:style w:type="character" w:styleId="BodyTextChar" w:customStyle="1">
    <w:name w:val="Body Text Char"/>
    <w:link w:val="BodyText"/>
    <w:rsid w:val="00EA1409"/>
    <w:rPr>
      <w:rFonts w:ascii="Arial" w:hAnsi="Arial"/>
      <w:lang w:eastAsia="zh-CN"/>
    </w:rPr>
  </w:style>
  <w:style w:type="paragraph" w:styleId="B5" w:customStyle="1">
    <w:name w:val="B5"/>
    <w:basedOn w:val="List5"/>
    <w:link w:val="B5Char"/>
    <w:rsid w:val="00EA1409"/>
    <w:rPr>
      <w:rFonts w:ascii="Times New Roman" w:hAnsi="Times New Roman"/>
    </w:rPr>
  </w:style>
  <w:style w:type="paragraph" w:styleId="EX" w:customStyle="1">
    <w:name w:val="EX"/>
    <w:basedOn w:val="Normal"/>
    <w:rsid w:val="00EA1409"/>
    <w:pPr>
      <w:keepLines/>
      <w:ind w:left="1702" w:hanging="1418"/>
    </w:pPr>
  </w:style>
  <w:style w:type="paragraph" w:styleId="EW" w:customStyle="1">
    <w:name w:val="EW"/>
    <w:basedOn w:val="EX"/>
    <w:rsid w:val="00EA1409"/>
    <w:pPr>
      <w:spacing w:after="0"/>
    </w:pPr>
  </w:style>
  <w:style w:type="paragraph" w:styleId="TAL" w:customStyle="1">
    <w:name w:val="TAL"/>
    <w:basedOn w:val="Normal"/>
    <w:link w:val="TALCar"/>
    <w:rsid w:val="00EA1409"/>
    <w:pPr>
      <w:keepNext/>
      <w:keepLines/>
      <w:spacing w:after="0"/>
    </w:pPr>
    <w:rPr>
      <w:rFonts w:ascii="Arial" w:hAnsi="Arial"/>
      <w:sz w:val="18"/>
      <w:lang w:val="x-none" w:eastAsia="x-none"/>
    </w:rPr>
  </w:style>
  <w:style w:type="paragraph" w:styleId="TAC" w:customStyle="1">
    <w:name w:val="TAC"/>
    <w:basedOn w:val="TAL"/>
    <w:rsid w:val="00EA1409"/>
    <w:pPr>
      <w:jc w:val="center"/>
    </w:pPr>
  </w:style>
  <w:style w:type="paragraph" w:styleId="TAH" w:customStyle="1">
    <w:name w:val="TAH"/>
    <w:basedOn w:val="TAC"/>
    <w:link w:val="TAHCar"/>
    <w:rsid w:val="00EA1409"/>
    <w:rPr>
      <w:b/>
    </w:rPr>
  </w:style>
  <w:style w:type="paragraph" w:styleId="TAN" w:customStyle="1">
    <w:name w:val="TAN"/>
    <w:basedOn w:val="TAL"/>
    <w:rsid w:val="00EA1409"/>
    <w:pPr>
      <w:ind w:left="851" w:hanging="851"/>
    </w:pPr>
  </w:style>
  <w:style w:type="paragraph" w:styleId="TAR" w:customStyle="1">
    <w:name w:val="TAR"/>
    <w:basedOn w:val="TAL"/>
    <w:rsid w:val="00EA1409"/>
    <w:pPr>
      <w:jc w:val="right"/>
    </w:pPr>
  </w:style>
  <w:style w:type="paragraph" w:styleId="TH" w:customStyle="1">
    <w:name w:val="TH"/>
    <w:basedOn w:val="Normal"/>
    <w:link w:val="THChar"/>
    <w:rsid w:val="00EA1409"/>
    <w:pPr>
      <w:keepNext/>
      <w:keepLines/>
      <w:spacing w:before="60"/>
      <w:jc w:val="center"/>
    </w:pPr>
    <w:rPr>
      <w:rFonts w:ascii="Arial" w:hAnsi="Arial"/>
      <w:b/>
      <w:lang w:val="x-none" w:eastAsia="x-none"/>
    </w:rPr>
  </w:style>
  <w:style w:type="paragraph" w:styleId="TF" w:customStyle="1">
    <w:name w:val="TF"/>
    <w:basedOn w:val="TH"/>
    <w:link w:val="TFChar"/>
    <w:rsid w:val="00EA1409"/>
    <w:pPr>
      <w:keepNext w:val="0"/>
      <w:spacing w:before="0" w:after="240"/>
    </w:pPr>
  </w:style>
  <w:style w:type="paragraph" w:styleId="TT" w:customStyle="1">
    <w:name w:val="TT"/>
    <w:basedOn w:val="Heading1"/>
    <w:next w:val="Normal"/>
    <w:rsid w:val="00EA1409"/>
    <w:pPr>
      <w:outlineLvl w:val="9"/>
    </w:pPr>
  </w:style>
  <w:style w:type="paragraph" w:styleId="ZA" w:customStyle="1">
    <w:name w:val="ZA"/>
    <w:rsid w:val="00EA1409"/>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EA1409"/>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EA1409"/>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EA1409"/>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EA1409"/>
  </w:style>
  <w:style w:type="paragraph" w:styleId="ZH" w:customStyle="1">
    <w:name w:val="ZH"/>
    <w:rsid w:val="00EA1409"/>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EA1409"/>
    <w:pPr>
      <w:framePr w:wrap="notBeside" w:y="852" w:hRule="auto"/>
    </w:pPr>
    <w:rPr>
      <w:i w:val="0"/>
      <w:sz w:val="40"/>
    </w:rPr>
  </w:style>
  <w:style w:type="paragraph" w:styleId="ZU" w:customStyle="1">
    <w:name w:val="ZU"/>
    <w:rsid w:val="00EA1409"/>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EA1409"/>
    <w:pPr>
      <w:framePr w:wrap="notBeside" w:y="16161"/>
    </w:pPr>
  </w:style>
  <w:style w:type="paragraph" w:styleId="FP" w:customStyle="1">
    <w:name w:val="FP"/>
    <w:basedOn w:val="Normal"/>
    <w:rsid w:val="00EA1409"/>
    <w:pPr>
      <w:spacing w:after="0"/>
    </w:pPr>
  </w:style>
  <w:style w:type="paragraph" w:styleId="Observation" w:customStyle="1">
    <w:name w:val="Observation"/>
    <w:basedOn w:val="Proposal"/>
    <w:qFormat/>
    <w:rsid w:val="00EA1409"/>
    <w:pPr>
      <w:numPr>
        <w:numId w:val="13"/>
      </w:numPr>
      <w:ind w:left="1701" w:hanging="1701"/>
    </w:pPr>
    <w:rPr>
      <w:lang w:eastAsia="ja-JP"/>
    </w:rPr>
  </w:style>
  <w:style w:type="paragraph" w:styleId="TableofFigures">
    <w:name w:val="table of figures"/>
    <w:basedOn w:val="BodyText"/>
    <w:next w:val="Normal"/>
    <w:uiPriority w:val="99"/>
    <w:rsid w:val="00EA1409"/>
    <w:pPr>
      <w:ind w:left="1701" w:hanging="1701"/>
    </w:pPr>
    <w:rPr>
      <w:b/>
    </w:rPr>
  </w:style>
  <w:style w:type="character" w:styleId="B1Char1" w:customStyle="1">
    <w:name w:val="B1 Char1"/>
    <w:link w:val="B1"/>
    <w:qFormat/>
    <w:rsid w:val="00EA1409"/>
    <w:rPr>
      <w:rFonts w:ascii="Times New Roman" w:hAnsi="Times New Roman"/>
      <w:lang w:eastAsia="zh-CN"/>
    </w:rPr>
  </w:style>
  <w:style w:type="character" w:styleId="B2Char" w:customStyle="1">
    <w:name w:val="B2 Char"/>
    <w:link w:val="B2"/>
    <w:qFormat/>
    <w:rsid w:val="00EA1409"/>
    <w:rPr>
      <w:rFonts w:ascii="Times New Roman" w:hAnsi="Times New Roman"/>
      <w:lang w:eastAsia="ja-JP"/>
    </w:rPr>
  </w:style>
  <w:style w:type="character" w:styleId="B3Char2" w:customStyle="1">
    <w:name w:val="B3 Char2"/>
    <w:link w:val="B3"/>
    <w:qFormat/>
    <w:rsid w:val="00EA1409"/>
    <w:rPr>
      <w:rFonts w:ascii="Times New Roman" w:hAnsi="Times New Roman"/>
      <w:lang w:eastAsia="ja-JP"/>
    </w:rPr>
  </w:style>
  <w:style w:type="character" w:styleId="B4Char" w:customStyle="1">
    <w:name w:val="B4 Char"/>
    <w:link w:val="B4"/>
    <w:rsid w:val="00EA1409"/>
    <w:rPr>
      <w:rFonts w:ascii="Times New Roman" w:hAnsi="Times New Roman"/>
      <w:lang w:eastAsia="ja-JP"/>
    </w:rPr>
  </w:style>
  <w:style w:type="character" w:styleId="B5Char" w:customStyle="1">
    <w:name w:val="B5 Char"/>
    <w:link w:val="B5"/>
    <w:rsid w:val="00EA1409"/>
    <w:rPr>
      <w:rFonts w:ascii="Times New Roman" w:hAnsi="Times New Roman"/>
      <w:lang w:eastAsia="ja-JP"/>
    </w:rPr>
  </w:style>
  <w:style w:type="paragraph" w:styleId="B6" w:customStyle="1">
    <w:name w:val="B6"/>
    <w:basedOn w:val="B5"/>
    <w:link w:val="B6Char"/>
    <w:rsid w:val="00EA1409"/>
    <w:pPr>
      <w:ind w:left="1985"/>
    </w:pPr>
  </w:style>
  <w:style w:type="character" w:styleId="B6Char" w:customStyle="1">
    <w:name w:val="B6 Char"/>
    <w:link w:val="B6"/>
    <w:rsid w:val="00EA1409"/>
    <w:rPr>
      <w:rFonts w:ascii="Times New Roman" w:hAnsi="Times New Roman"/>
      <w:lang w:eastAsia="ja-JP"/>
    </w:rPr>
  </w:style>
  <w:style w:type="paragraph" w:styleId="B7" w:customStyle="1">
    <w:name w:val="B7"/>
    <w:basedOn w:val="B6"/>
    <w:link w:val="B7Char"/>
    <w:rsid w:val="00EA1409"/>
    <w:pPr>
      <w:ind w:left="2269"/>
    </w:pPr>
  </w:style>
  <w:style w:type="character" w:styleId="B7Char" w:customStyle="1">
    <w:name w:val="B7 Char"/>
    <w:basedOn w:val="B6Char"/>
    <w:link w:val="B7"/>
    <w:rsid w:val="00EA1409"/>
    <w:rPr>
      <w:rFonts w:ascii="Times New Roman" w:hAnsi="Times New Roman"/>
      <w:lang w:eastAsia="ja-JP"/>
    </w:rPr>
  </w:style>
  <w:style w:type="paragraph" w:styleId="B8" w:customStyle="1">
    <w:name w:val="B8"/>
    <w:basedOn w:val="B7"/>
    <w:qFormat/>
    <w:rsid w:val="00EA1409"/>
    <w:pPr>
      <w:ind w:left="2552"/>
    </w:pPr>
  </w:style>
  <w:style w:type="character" w:styleId="BalloonTextChar" w:customStyle="1">
    <w:name w:val="Balloon Text Char"/>
    <w:link w:val="BalloonText"/>
    <w:rsid w:val="00EA1409"/>
    <w:rPr>
      <w:rFonts w:ascii="Segoe UI" w:hAnsi="Segoe UI" w:cs="Segoe UI"/>
      <w:sz w:val="18"/>
      <w:szCs w:val="18"/>
      <w:lang w:eastAsia="ja-JP"/>
    </w:rPr>
  </w:style>
  <w:style w:type="character" w:styleId="CommentTextChar" w:customStyle="1">
    <w:name w:val="Comment Text Char"/>
    <w:link w:val="CommentText"/>
    <w:uiPriority w:val="99"/>
    <w:qFormat/>
    <w:rsid w:val="00EA1409"/>
    <w:rPr>
      <w:rFonts w:ascii="Times New Roman" w:hAnsi="Times New Roman"/>
      <w:lang w:eastAsia="ja-JP"/>
    </w:rPr>
  </w:style>
  <w:style w:type="character" w:styleId="CommentSubjectChar" w:customStyle="1">
    <w:name w:val="Comment Subject Char"/>
    <w:link w:val="CommentSubject"/>
    <w:rsid w:val="00EA1409"/>
    <w:rPr>
      <w:rFonts w:ascii="Times New Roman" w:hAnsi="Times New Roman"/>
      <w:b/>
      <w:bCs/>
      <w:lang w:eastAsia="ja-JP"/>
    </w:rPr>
  </w:style>
  <w:style w:type="paragraph" w:styleId="CRCoverPage" w:customStyle="1">
    <w:name w:val="CR Cover Page"/>
    <w:link w:val="CRCoverPageZchn"/>
    <w:rsid w:val="00EA1409"/>
    <w:pPr>
      <w:spacing w:after="120"/>
    </w:pPr>
    <w:rPr>
      <w:rFonts w:ascii="Arial" w:hAnsi="Arial"/>
      <w:lang w:eastAsia="ko-KR"/>
    </w:rPr>
  </w:style>
  <w:style w:type="character" w:styleId="CRCoverPageZchn" w:customStyle="1">
    <w:name w:val="CR Cover Page Zchn"/>
    <w:link w:val="CRCoverPage"/>
    <w:rsid w:val="00EA1409"/>
    <w:rPr>
      <w:rFonts w:ascii="Arial" w:hAnsi="Arial"/>
      <w:lang w:eastAsia="ko-KR"/>
    </w:rPr>
  </w:style>
  <w:style w:type="paragraph" w:styleId="Doc-text2" w:customStyle="1">
    <w:name w:val="Doc-text2"/>
    <w:basedOn w:val="Normal"/>
    <w:link w:val="Doc-text2Char"/>
    <w:qFormat/>
    <w:rsid w:val="00EA1409"/>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locked/>
    <w:rsid w:val="00EA1409"/>
    <w:rPr>
      <w:rFonts w:ascii="Arial" w:hAnsi="Arial" w:eastAsia="MS Mincho"/>
      <w:szCs w:val="24"/>
      <w:lang w:val="x-none" w:eastAsia="x-none"/>
    </w:rPr>
  </w:style>
  <w:style w:type="character" w:styleId="DocumentMapChar" w:customStyle="1">
    <w:name w:val="Document Map Char"/>
    <w:link w:val="DocumentMap"/>
    <w:rsid w:val="00EA1409"/>
    <w:rPr>
      <w:rFonts w:ascii="Tahoma" w:hAnsi="Tahoma" w:cs="Tahoma"/>
      <w:shd w:val="clear" w:color="auto" w:fill="000080"/>
      <w:lang w:eastAsia="ja-JP"/>
    </w:rPr>
  </w:style>
  <w:style w:type="paragraph" w:styleId="NO" w:customStyle="1">
    <w:name w:val="NO"/>
    <w:basedOn w:val="Normal"/>
    <w:link w:val="NOChar"/>
    <w:rsid w:val="00EA1409"/>
    <w:pPr>
      <w:keepLines/>
      <w:ind w:left="1135" w:hanging="851"/>
    </w:pPr>
  </w:style>
  <w:style w:type="character" w:styleId="NOChar" w:customStyle="1">
    <w:name w:val="NO Char"/>
    <w:link w:val="NO"/>
    <w:qFormat/>
    <w:rsid w:val="00EA1409"/>
    <w:rPr>
      <w:rFonts w:ascii="Times New Roman" w:hAnsi="Times New Roman"/>
      <w:lang w:eastAsia="ja-JP"/>
    </w:rPr>
  </w:style>
  <w:style w:type="character" w:styleId="EditorsNoteChar" w:customStyle="1">
    <w:name w:val="Editor's Note Char"/>
    <w:link w:val="EditorsNote"/>
    <w:rsid w:val="00EA1409"/>
    <w:rPr>
      <w:rFonts w:ascii="Times New Roman" w:hAnsi="Times New Roman"/>
      <w:color w:val="FF0000"/>
      <w:lang w:val="x-none" w:eastAsia="x-none"/>
    </w:rPr>
  </w:style>
  <w:style w:type="paragraph" w:styleId="EmailDiscussion" w:customStyle="1">
    <w:name w:val="EmailDiscussion"/>
    <w:basedOn w:val="Normal"/>
    <w:next w:val="Normal"/>
    <w:rsid w:val="00EA1409"/>
    <w:pPr>
      <w:numPr>
        <w:numId w:val="14"/>
      </w:numPr>
      <w:spacing w:before="40" w:after="0"/>
    </w:pPr>
    <w:rPr>
      <w:rFonts w:ascii="Arial" w:hAnsi="Arial" w:eastAsia="MS Mincho"/>
      <w:b/>
      <w:szCs w:val="24"/>
      <w:lang w:eastAsia="en-GB"/>
    </w:rPr>
  </w:style>
  <w:style w:type="character" w:styleId="Emphasis">
    <w:name w:val="Emphasis"/>
    <w:qFormat/>
    <w:rsid w:val="00EA1409"/>
    <w:rPr>
      <w:i/>
      <w:iCs/>
    </w:rPr>
  </w:style>
  <w:style w:type="paragraph" w:styleId="FigureTitle" w:customStyle="1">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EA1409"/>
    <w:rPr>
      <w:rFonts w:ascii="Arial" w:hAnsi="Arial"/>
      <w:b/>
      <w:noProof/>
      <w:sz w:val="18"/>
      <w:lang w:eastAsia="ja-JP"/>
    </w:rPr>
  </w:style>
  <w:style w:type="character" w:styleId="FooterChar" w:customStyle="1">
    <w:name w:val="Footer Char"/>
    <w:link w:val="Footer"/>
    <w:rsid w:val="00EA1409"/>
    <w:rPr>
      <w:rFonts w:ascii="Arial" w:hAnsi="Arial"/>
      <w:b/>
      <w:i/>
      <w:noProof/>
      <w:sz w:val="18"/>
      <w:lang w:eastAsia="ja-JP"/>
    </w:rPr>
  </w:style>
  <w:style w:type="character" w:styleId="FootnoteTextChar" w:customStyle="1">
    <w:name w:val="Footnote Text Char"/>
    <w:link w:val="FootnoteText"/>
    <w:rsid w:val="00EA1409"/>
    <w:rPr>
      <w:rFonts w:ascii="Times New Roman" w:hAnsi="Times New Roman"/>
      <w:sz w:val="16"/>
      <w:lang w:eastAsia="ja-JP"/>
    </w:rPr>
  </w:style>
  <w:style w:type="paragraph" w:styleId="Guidance" w:customStyle="1">
    <w:name w:val="Guidance"/>
    <w:basedOn w:val="Normal"/>
    <w:rsid w:val="00EA1409"/>
    <w:rPr>
      <w:i/>
      <w:color w:val="0000FF"/>
    </w:rPr>
  </w:style>
  <w:style w:type="character" w:styleId="Heading2Char" w:customStyle="1">
    <w:name w:val="Heading 2 Char"/>
    <w:link w:val="Heading2"/>
    <w:rsid w:val="00EA1409"/>
    <w:rPr>
      <w:rFonts w:ascii="Arial" w:hAnsi="Arial"/>
      <w:sz w:val="32"/>
      <w:lang w:eastAsia="ja-JP"/>
    </w:rPr>
  </w:style>
  <w:style w:type="character" w:styleId="Heading3Char" w:customStyle="1">
    <w:name w:val="Heading 3 Char"/>
    <w:link w:val="Heading3"/>
    <w:rsid w:val="00EA1409"/>
    <w:rPr>
      <w:rFonts w:ascii="Arial" w:hAnsi="Arial"/>
      <w:sz w:val="28"/>
      <w:lang w:eastAsia="ja-JP"/>
    </w:rPr>
  </w:style>
  <w:style w:type="character" w:styleId="Heading4Char" w:customStyle="1">
    <w:name w:val="Heading 4 Char"/>
    <w:link w:val="Heading4"/>
    <w:rsid w:val="00EA1409"/>
    <w:rPr>
      <w:rFonts w:ascii="Arial" w:hAnsi="Arial"/>
      <w:sz w:val="24"/>
      <w:lang w:eastAsia="ja-JP"/>
    </w:rPr>
  </w:style>
  <w:style w:type="character" w:styleId="Heading5Char" w:customStyle="1">
    <w:name w:val="Heading 5 Char"/>
    <w:link w:val="Heading5"/>
    <w:rsid w:val="00EA1409"/>
    <w:rPr>
      <w:rFonts w:ascii="Arial" w:hAnsi="Arial"/>
      <w:sz w:val="22"/>
      <w:lang w:eastAsia="ja-JP"/>
    </w:rPr>
  </w:style>
  <w:style w:type="paragraph" w:styleId="H6" w:customStyle="1">
    <w:name w:val="H6"/>
    <w:basedOn w:val="Heading5"/>
    <w:next w:val="Normal"/>
    <w:rsid w:val="00EA1409"/>
    <w:pPr>
      <w:ind w:left="1985" w:hanging="1985"/>
      <w:outlineLvl w:val="9"/>
    </w:pPr>
    <w:rPr>
      <w:sz w:val="20"/>
    </w:rPr>
  </w:style>
  <w:style w:type="character" w:styleId="Heading6Char" w:customStyle="1">
    <w:name w:val="Heading 6 Char"/>
    <w:link w:val="Heading6"/>
    <w:rsid w:val="00EA1409"/>
    <w:rPr>
      <w:rFonts w:ascii="Arial" w:hAnsi="Arial"/>
      <w:lang w:eastAsia="ja-JP"/>
    </w:rPr>
  </w:style>
  <w:style w:type="character" w:styleId="Heading7Char" w:customStyle="1">
    <w:name w:val="Heading 7 Char"/>
    <w:link w:val="Heading7"/>
    <w:rsid w:val="00EA1409"/>
    <w:rPr>
      <w:rFonts w:ascii="Arial" w:hAnsi="Arial"/>
      <w:lang w:eastAsia="ja-JP"/>
    </w:rPr>
  </w:style>
  <w:style w:type="character" w:styleId="Heading8Char" w:customStyle="1">
    <w:name w:val="Heading 8 Char"/>
    <w:link w:val="Heading8"/>
    <w:rsid w:val="00EA1409"/>
    <w:rPr>
      <w:rFonts w:ascii="Arial" w:hAnsi="Arial"/>
      <w:sz w:val="36"/>
      <w:lang w:eastAsia="ja-JP"/>
    </w:rPr>
  </w:style>
  <w:style w:type="character" w:styleId="Heading9Char" w:customStyle="1">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hAnsi="Courier New" w:eastAsia="Times New Roman" w:cs="Courier New"/>
      <w:sz w:val="20"/>
      <w:szCs w:val="20"/>
    </w:rPr>
  </w:style>
  <w:style w:type="paragraph" w:styleId="IndexHeading">
    <w:name w:val="index heading"/>
    <w:basedOn w:val="Normal"/>
    <w:next w:val="Normal"/>
    <w:rsid w:val="00EA1409"/>
    <w:pPr>
      <w:pBdr>
        <w:top w:val="single" w:color="auto" w:sz="12" w:space="0"/>
      </w:pBdr>
      <w:spacing w:before="360" w:after="240"/>
    </w:pPr>
    <w:rPr>
      <w:b/>
      <w:i/>
      <w:sz w:val="26"/>
      <w:lang w:eastAsia="en-GB"/>
    </w:rPr>
  </w:style>
  <w:style w:type="paragraph" w:styleId="LD" w:customStyle="1">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EA1409"/>
    <w:pPr>
      <w:spacing w:after="0"/>
      <w:ind w:left="720"/>
    </w:pPr>
    <w:rPr>
      <w:rFonts w:ascii="Calibri" w:hAnsi="Calibri" w:eastAsia="Calibri"/>
      <w:lang w:val="x-none"/>
    </w:rPr>
  </w:style>
  <w:style w:type="character" w:styleId="ListParagraphChar" w:customStyle="1">
    <w:name w:val="List Paragraph Char"/>
    <w:aliases w:val="- Bullets Char,목록 단락 Char,リスト段落 Char,?? ?? Char,????? Char,???? Char,Lista1 Char,列出段落1 Char,中等深浅网格 1 - 着色 21 Char,列表段落 Char"/>
    <w:link w:val="ListParagraph"/>
    <w:uiPriority w:val="34"/>
    <w:qFormat/>
    <w:locked/>
    <w:rsid w:val="00EA1409"/>
    <w:rPr>
      <w:rFonts w:ascii="Calibri" w:hAnsi="Calibri" w:eastAsia="Calibri" w:cstheme="minorBidi"/>
      <w:sz w:val="22"/>
      <w:szCs w:val="22"/>
      <w:lang w:val="x-none" w:eastAsia="en-US"/>
    </w:rPr>
  </w:style>
  <w:style w:type="paragraph" w:styleId="NF" w:customStyle="1">
    <w:name w:val="NF"/>
    <w:basedOn w:val="NO"/>
    <w:rsid w:val="00EA1409"/>
    <w:pPr>
      <w:keepNext/>
      <w:spacing w:after="0"/>
    </w:pPr>
    <w:rPr>
      <w:rFonts w:ascii="Arial" w:hAnsi="Arial"/>
      <w:sz w:val="18"/>
    </w:rPr>
  </w:style>
  <w:style w:type="paragraph" w:styleId="NW" w:customStyle="1">
    <w:name w:val="NW"/>
    <w:basedOn w:val="NO"/>
    <w:rsid w:val="00EA1409"/>
    <w:pPr>
      <w:spacing w:after="0"/>
    </w:pPr>
  </w:style>
  <w:style w:type="paragraph" w:styleId="PL" w:customStyle="1">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EA1409"/>
    <w:rPr>
      <w:rFonts w:ascii="Courier New" w:hAnsi="Courier New" w:eastAsia="Batang"/>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styleId="PlainTextChar" w:customStyle="1">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EA1409"/>
    <w:rPr>
      <w:rFonts w:ascii="Arial" w:hAnsi="Arial"/>
      <w:sz w:val="18"/>
      <w:lang w:val="x-none" w:eastAsia="x-none"/>
    </w:rPr>
  </w:style>
  <w:style w:type="character" w:styleId="TAHCar" w:customStyle="1">
    <w:name w:val="TAH Car"/>
    <w:link w:val="TAH"/>
    <w:locked/>
    <w:rsid w:val="00EA1409"/>
    <w:rPr>
      <w:rFonts w:ascii="Arial" w:hAnsi="Arial"/>
      <w:b/>
      <w:sz w:val="18"/>
      <w:lang w:val="x-none" w:eastAsia="x-none"/>
    </w:rPr>
  </w:style>
  <w:style w:type="character" w:styleId="THChar" w:customStyle="1">
    <w:name w:val="TH Char"/>
    <w:link w:val="TH"/>
    <w:rsid w:val="00EA1409"/>
    <w:rPr>
      <w:rFonts w:ascii="Arial" w:hAnsi="Arial"/>
      <w:b/>
      <w:lang w:val="x-none" w:eastAsia="x-none"/>
    </w:rPr>
  </w:style>
  <w:style w:type="paragraph" w:styleId="TAJ" w:customStyle="1">
    <w:name w:val="TAJ"/>
    <w:basedOn w:val="TH"/>
    <w:rsid w:val="00EA1409"/>
  </w:style>
  <w:style w:type="paragraph" w:styleId="TALCharChar" w:customStyle="1">
    <w:name w:val="TAL Char Char"/>
    <w:basedOn w:val="Normal"/>
    <w:link w:val="TALCharCharChar"/>
    <w:rsid w:val="00EA1409"/>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EA1409"/>
    <w:rPr>
      <w:rFonts w:ascii="Arial" w:hAnsi="Arial" w:eastAsia="Malgun Gothic"/>
      <w:sz w:val="18"/>
      <w:lang w:val="x-none" w:eastAsia="x-none"/>
    </w:rPr>
  </w:style>
  <w:style w:type="character" w:styleId="TFChar" w:customStyle="1">
    <w:name w:val="TF Char"/>
    <w:link w:val="TF"/>
    <w:rsid w:val="00EA1409"/>
    <w:rPr>
      <w:rFonts w:ascii="Arial" w:hAnsi="Arial"/>
      <w:b/>
      <w:lang w:val="x-none" w:eastAsia="x-none"/>
    </w:rPr>
  </w:style>
  <w:style w:type="paragraph" w:styleId="ListContinue">
    <w:name w:val="List Continue"/>
    <w:basedOn w:val="Normal"/>
    <w:rsid w:val="00EA1409"/>
    <w:pPr>
      <w:ind w:left="283"/>
      <w:contextualSpacing/>
    </w:pPr>
    <w:rPr>
      <w:rFonts w:ascii="Arial" w:hAnsi="Arial"/>
    </w:rPr>
  </w:style>
  <w:style w:type="paragraph" w:styleId="ListContinue2">
    <w:name w:val="List Continue 2"/>
    <w:basedOn w:val="Normal"/>
    <w:rsid w:val="00EA1409"/>
    <w:pPr>
      <w:ind w:left="566"/>
      <w:contextualSpacing/>
    </w:pPr>
    <w:rPr>
      <w:rFonts w:ascii="Arial" w:hAnsi="Arial"/>
    </w:rPr>
  </w:style>
  <w:style w:type="paragraph" w:styleId="ListNumber3">
    <w:name w:val="List Number 3"/>
    <w:basedOn w:val="ListNumber2"/>
    <w:rsid w:val="00EA1409"/>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904596">
      <w:bodyDiv w:val="1"/>
      <w:marLeft w:val="0"/>
      <w:marRight w:val="0"/>
      <w:marTop w:val="0"/>
      <w:marBottom w:val="0"/>
      <w:divBdr>
        <w:top w:val="none" w:sz="0" w:space="0" w:color="auto"/>
        <w:left w:val="none" w:sz="0" w:space="0" w:color="auto"/>
        <w:bottom w:val="none" w:sz="0" w:space="0" w:color="auto"/>
        <w:right w:val="none" w:sz="0" w:space="0" w:color="auto"/>
      </w:divBdr>
    </w:div>
    <w:div w:id="1098015553">
      <w:bodyDiv w:val="1"/>
      <w:marLeft w:val="0"/>
      <w:marRight w:val="0"/>
      <w:marTop w:val="0"/>
      <w:marBottom w:val="0"/>
      <w:divBdr>
        <w:top w:val="none" w:sz="0" w:space="0" w:color="auto"/>
        <w:left w:val="none" w:sz="0" w:space="0" w:color="auto"/>
        <w:bottom w:val="none" w:sz="0" w:space="0" w:color="auto"/>
        <w:right w:val="none" w:sz="0" w:space="0" w:color="auto"/>
      </w:divBdr>
    </w:div>
    <w:div w:id="1336374654">
      <w:bodyDiv w:val="1"/>
      <w:marLeft w:val="0"/>
      <w:marRight w:val="0"/>
      <w:marTop w:val="0"/>
      <w:marBottom w:val="0"/>
      <w:divBdr>
        <w:top w:val="none" w:sz="0" w:space="0" w:color="auto"/>
        <w:left w:val="none" w:sz="0" w:space="0" w:color="auto"/>
        <w:bottom w:val="none" w:sz="0" w:space="0" w:color="auto"/>
        <w:right w:val="none" w:sz="0" w:space="0" w:color="auto"/>
      </w:divBdr>
    </w:div>
    <w:div w:id="186732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462F9-E6CD-4176-8E98-EE1C16124019}">
  <ds:schemaRefs>
    <ds:schemaRef ds:uri="http://schemas.microsoft.com/sharepoint/v3/contenttype/forms"/>
  </ds:schemaRefs>
</ds:datastoreItem>
</file>

<file path=customXml/itemProps2.xml><?xml version="1.0" encoding="utf-8"?>
<ds:datastoreItem xmlns:ds="http://schemas.openxmlformats.org/officeDocument/2006/customXml" ds:itemID="{8E3D25B3-130B-4254-8911-A04B6AA1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A72AB-CCFF-471B-BF1F-E2A0AA328226}">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BC1175BE-B959-4DCC-BCCF-0C0D433E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1582</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Ajit Nimbalker</dc:creator>
  <cp:keywords>3GPP; Ericsson; TDoc</cp:keywords>
  <dc:description/>
  <cp:lastModifiedBy>Asbjörn Grövlen</cp:lastModifiedBy>
  <cp:revision>13</cp:revision>
  <cp:lastPrinted>2019-02-16T08:34:00Z</cp:lastPrinted>
  <dcterms:created xsi:type="dcterms:W3CDTF">2019-03-11T15:27:00Z</dcterms:created>
  <dcterms:modified xsi:type="dcterms:W3CDTF">2019-03-11T22:11:00Z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2019-02-09T23:00:00Z</vt:filetime>
  </property>
  <property fmtid="{D5CDD505-2E9C-101B-9397-08002B2CF9AE}" pid="3" name="ContentTypeId">
    <vt:lpwstr>0x010100F3E9551B3FDDA24EBF0A209BAAD637CA</vt:lpwstr>
  </property>
</Properties>
</file>